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FD6" w:rsidRDefault="000C6FD6" w:rsidP="000C6FD6">
      <w:pPr>
        <w:pStyle w:val="paragraph"/>
        <w:spacing w:before="0" w:beforeAutospacing="0" w:after="0" w:afterAutospacing="0"/>
        <w:ind w:left="-570" w:firstLine="555"/>
        <w:jc w:val="right"/>
        <w:textAlignment w:val="baseline"/>
        <w:rPr>
          <w:rStyle w:val="normaltextrun"/>
          <w:b/>
        </w:rPr>
      </w:pPr>
      <w:r>
        <w:rPr>
          <w:rStyle w:val="normaltextrun"/>
          <w:b/>
        </w:rPr>
        <w:t>Сидорова Марина Анатольевна,</w:t>
      </w:r>
    </w:p>
    <w:p w:rsidR="000C6FD6" w:rsidRDefault="000C6FD6" w:rsidP="000C6FD6">
      <w:pPr>
        <w:pStyle w:val="paragraph"/>
        <w:spacing w:before="0" w:beforeAutospacing="0" w:after="0" w:afterAutospacing="0"/>
        <w:ind w:left="-570" w:firstLine="555"/>
        <w:jc w:val="right"/>
        <w:textAlignment w:val="baseline"/>
        <w:rPr>
          <w:rStyle w:val="normaltextrun"/>
          <w:b/>
        </w:rPr>
      </w:pPr>
      <w:r>
        <w:rPr>
          <w:rStyle w:val="normaltextrun"/>
          <w:b/>
        </w:rPr>
        <w:t>учитель русского языка и литературы,</w:t>
      </w:r>
    </w:p>
    <w:p w:rsidR="000C6FD6" w:rsidRDefault="000C6FD6" w:rsidP="000C6FD6">
      <w:pPr>
        <w:pStyle w:val="paragraph"/>
        <w:spacing w:before="0" w:beforeAutospacing="0" w:after="0" w:afterAutospacing="0"/>
        <w:ind w:left="-570" w:firstLine="555"/>
        <w:jc w:val="right"/>
        <w:textAlignment w:val="baseline"/>
        <w:rPr>
          <w:rStyle w:val="normaltextrun"/>
          <w:b/>
        </w:rPr>
      </w:pPr>
      <w:r>
        <w:rPr>
          <w:rStyle w:val="normaltextrun"/>
          <w:b/>
        </w:rPr>
        <w:t>МАОУ «</w:t>
      </w:r>
      <w:proofErr w:type="spellStart"/>
      <w:r>
        <w:rPr>
          <w:rStyle w:val="normaltextrun"/>
          <w:b/>
        </w:rPr>
        <w:t>Мулянская</w:t>
      </w:r>
      <w:proofErr w:type="spellEnd"/>
      <w:r>
        <w:rPr>
          <w:rStyle w:val="normaltextrun"/>
          <w:b/>
        </w:rPr>
        <w:t xml:space="preserve"> СОШ»</w:t>
      </w:r>
    </w:p>
    <w:p w:rsidR="000C6FD6" w:rsidRDefault="000C6FD6" w:rsidP="000C6FD6">
      <w:pPr>
        <w:pStyle w:val="paragraph"/>
        <w:spacing w:before="0" w:beforeAutospacing="0" w:after="0" w:afterAutospacing="0"/>
        <w:ind w:left="-570" w:firstLine="555"/>
        <w:jc w:val="right"/>
        <w:textAlignment w:val="baseline"/>
        <w:rPr>
          <w:rStyle w:val="normaltextrun"/>
          <w:b/>
        </w:rPr>
      </w:pPr>
      <w:r>
        <w:rPr>
          <w:rStyle w:val="normaltextrun"/>
          <w:b/>
        </w:rPr>
        <w:t>Пермского муниципального района</w:t>
      </w:r>
    </w:p>
    <w:p w:rsidR="000C6FD6" w:rsidRDefault="000C6FD6" w:rsidP="000C6FD6">
      <w:pPr>
        <w:pStyle w:val="paragraph"/>
        <w:spacing w:before="0" w:beforeAutospacing="0" w:after="0" w:afterAutospacing="0"/>
        <w:ind w:left="-570" w:firstLine="555"/>
        <w:jc w:val="center"/>
        <w:textAlignment w:val="baseline"/>
        <w:rPr>
          <w:rStyle w:val="normaltextrun"/>
          <w:b/>
        </w:rPr>
      </w:pPr>
    </w:p>
    <w:p w:rsidR="000C6FD6" w:rsidRDefault="000C6FD6" w:rsidP="000C6FD6">
      <w:pPr>
        <w:pStyle w:val="paragraph"/>
        <w:spacing w:before="0" w:beforeAutospacing="0" w:after="0" w:afterAutospacing="0"/>
        <w:ind w:left="-570" w:firstLine="555"/>
        <w:jc w:val="center"/>
        <w:textAlignment w:val="baseline"/>
        <w:rPr>
          <w:rStyle w:val="normaltextrun"/>
          <w:b/>
        </w:rPr>
      </w:pPr>
      <w:r>
        <w:rPr>
          <w:rStyle w:val="normaltextrun"/>
          <w:b/>
        </w:rPr>
        <w:t>Развитие читательской грамотности учащихся на уроках русского языка</w:t>
      </w:r>
      <w:r w:rsidR="00544ABA" w:rsidRPr="000C6FD6">
        <w:rPr>
          <w:rStyle w:val="normaltextrun"/>
          <w:b/>
        </w:rPr>
        <w:t xml:space="preserve">  </w:t>
      </w:r>
      <w:r w:rsidRPr="000C6FD6">
        <w:rPr>
          <w:rStyle w:val="normaltextrun"/>
          <w:b/>
        </w:rPr>
        <w:t xml:space="preserve"> </w:t>
      </w:r>
    </w:p>
    <w:p w:rsidR="000C6FD6" w:rsidRPr="003A21B7" w:rsidRDefault="000C6FD6" w:rsidP="000C6FD6">
      <w:pPr>
        <w:pStyle w:val="paragraph"/>
        <w:spacing w:before="0" w:beforeAutospacing="0" w:after="0" w:afterAutospacing="0"/>
        <w:ind w:left="-570" w:firstLine="555"/>
        <w:jc w:val="center"/>
        <w:textAlignment w:val="baseline"/>
        <w:rPr>
          <w:rStyle w:val="normaltextrun"/>
        </w:rPr>
      </w:pPr>
    </w:p>
    <w:p w:rsidR="00DA4956" w:rsidRPr="003A21B7" w:rsidRDefault="00DA4956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  <w:rPr>
          <w:rFonts w:ascii="Segoe UI" w:hAnsi="Segoe UI" w:cs="Segoe UI"/>
        </w:rPr>
      </w:pPr>
      <w:r w:rsidRPr="003A21B7">
        <w:rPr>
          <w:rStyle w:val="normaltextrun"/>
        </w:rPr>
        <w:t xml:space="preserve">Все педагогическое сообщество России сегодня обеспечивает реализацию главной цели Национального проекта «Развитие образования», </w:t>
      </w:r>
      <w:proofErr w:type="gramStart"/>
      <w:r w:rsidRPr="003A21B7">
        <w:rPr>
          <w:rStyle w:val="normaltextrun"/>
        </w:rPr>
        <w:t>которая</w:t>
      </w:r>
      <w:proofErr w:type="gramEnd"/>
      <w:r w:rsidRPr="003A21B7">
        <w:rPr>
          <w:rStyle w:val="normaltextrun"/>
        </w:rPr>
        <w:t xml:space="preserve"> заключается в том, чтобы   войти в десятку стран по качеству образования. Введена новая методология и критерии оценки качества образования на основе практики международных исследований. В соответствии с данной методологией сегодня мало готовить детей к ВПР, к ОГЭ или ЕГЭ. В 2021 году наши девятиклассники, а это нынешние мои восьмиклассники, будут принимать участие во всероссийских исследованиях по </w:t>
      </w:r>
      <w:r w:rsidRPr="003A21B7">
        <w:rPr>
          <w:rStyle w:val="spellingerror"/>
        </w:rPr>
        <w:t>контрольно</w:t>
      </w:r>
      <w:r w:rsidRPr="003A21B7">
        <w:rPr>
          <w:rStyle w:val="normaltextrun"/>
        </w:rPr>
        <w:t> - измерительным материалам международного исследования </w:t>
      </w:r>
      <w:r w:rsidRPr="003A21B7">
        <w:rPr>
          <w:rStyle w:val="normaltextrun"/>
          <w:lang w:val="en-US"/>
        </w:rPr>
        <w:t>PISA</w:t>
      </w:r>
      <w:r w:rsidRPr="003A21B7">
        <w:rPr>
          <w:rStyle w:val="normaltextrun"/>
        </w:rPr>
        <w:t>, которое выявляет  кач</w:t>
      </w:r>
      <w:r w:rsidR="000C6FD6">
        <w:rPr>
          <w:rStyle w:val="normaltextrun"/>
        </w:rPr>
        <w:t>ество читательской, естественно</w:t>
      </w:r>
      <w:r w:rsidRPr="003A21B7">
        <w:rPr>
          <w:rStyle w:val="normaltextrun"/>
        </w:rPr>
        <w:t>научной и математической грамотности. </w:t>
      </w:r>
      <w:r w:rsidRPr="003A21B7">
        <w:rPr>
          <w:rStyle w:val="eop"/>
        </w:rPr>
        <w:t> </w:t>
      </w:r>
    </w:p>
    <w:p w:rsidR="00DA4956" w:rsidRPr="003A21B7" w:rsidRDefault="00DA4956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  <w:rPr>
          <w:rStyle w:val="eop"/>
        </w:rPr>
      </w:pPr>
      <w:r w:rsidRPr="003A21B7">
        <w:rPr>
          <w:rStyle w:val="normaltextrun"/>
        </w:rPr>
        <w:t> Считаю, что именно от читательской грамотности зависит и естестве</w:t>
      </w:r>
      <w:r w:rsidR="000C6FD6">
        <w:rPr>
          <w:rStyle w:val="normaltextrun"/>
        </w:rPr>
        <w:t>нно</w:t>
      </w:r>
      <w:r w:rsidRPr="003A21B7">
        <w:rPr>
          <w:rStyle w:val="normaltextrun"/>
        </w:rPr>
        <w:t>научная, и даже математическая грамотность, а именно, от умения со смыслом читать и интерпретировать тексты самого разного жанра  и  характера, потому что все задания представлены текстами.</w:t>
      </w:r>
      <w:r w:rsidRPr="003A21B7">
        <w:rPr>
          <w:rStyle w:val="eop"/>
        </w:rPr>
        <w:t> </w:t>
      </w:r>
    </w:p>
    <w:p w:rsidR="00652BEA" w:rsidRPr="003A21B7" w:rsidRDefault="00652BEA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</w:pPr>
      <w:r w:rsidRPr="003A21B7">
        <w:t>Оценка читательской грамотности – одна из важнейших составляющих оценки функциональной грамотности школьника. Предметом измерения является чтение как сложноорганизованная деятельность по восприятию, пониманию и использованию текстов.</w:t>
      </w:r>
    </w:p>
    <w:p w:rsidR="00652BEA" w:rsidRPr="003A21B7" w:rsidRDefault="00652BEA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</w:pPr>
      <w:r w:rsidRPr="003A21B7">
        <w:t xml:space="preserve">Для того чтобы человек мог в полной мере участвовать в жизни общества, ему необходимо уметь находить в текстах различную информацию, понимать и анализировать ее, уметь интерпретировать и оценивать </w:t>
      </w:r>
      <w:proofErr w:type="gramStart"/>
      <w:r w:rsidRPr="003A21B7">
        <w:t>прочитанное</w:t>
      </w:r>
      <w:proofErr w:type="gramEnd"/>
      <w:r w:rsidRPr="003A21B7">
        <w:t xml:space="preserve">.  </w:t>
      </w:r>
      <w:r w:rsidR="0053359C" w:rsidRPr="003A21B7">
        <w:t xml:space="preserve">  </w:t>
      </w:r>
      <w:r w:rsidRPr="003A21B7">
        <w:t>«Читательская грамотность – способность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 Представляется, что в этом определении важен каждый из названных признаков понятия. Слово «грамотность» подразумевает успешность в овладении учащимися чтением как средством осуществления своих дальнейших планов: продолжения образования, подготовки к трудовой деятельности, участия в жизни общества. Содержание понятия читательская грамотность включает: понимание прочитанного, рефлексию (раздумья о содержании или структуре текста, перенос их на себя, в сферу личного сознания) и использование информации прочитанного (использование человеком содержания текста в разных ситуациях деятельности и общени</w:t>
      </w:r>
      <w:r w:rsidR="00192D91" w:rsidRPr="003A21B7">
        <w:t>я, для участия в жизни общества).</w:t>
      </w:r>
    </w:p>
    <w:p w:rsidR="0053359C" w:rsidRPr="003A21B7" w:rsidRDefault="0053359C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</w:pPr>
      <w:r w:rsidRPr="003A21B7">
        <w:t xml:space="preserve">Какое место в школьном курсе русского языка занимает читательская грамотность? Чтение можно рассматривать как предметную и </w:t>
      </w:r>
      <w:proofErr w:type="spellStart"/>
      <w:r w:rsidRPr="003A21B7">
        <w:t>метапредметную</w:t>
      </w:r>
      <w:proofErr w:type="spellEnd"/>
      <w:r w:rsidRPr="003A21B7">
        <w:t xml:space="preserve"> компетенцию. Традиционно </w:t>
      </w:r>
      <w:r w:rsidR="00177399">
        <w:t>на уроках русского языка большое</w:t>
      </w:r>
      <w:r w:rsidRPr="003A21B7">
        <w:t xml:space="preserve"> внимание уделяется формированию </w:t>
      </w:r>
      <w:proofErr w:type="spellStart"/>
      <w:r w:rsidRPr="003A21B7">
        <w:t>речеведческих</w:t>
      </w:r>
      <w:proofErr w:type="spellEnd"/>
      <w:r w:rsidRPr="003A21B7">
        <w:t xml:space="preserve"> знаний и навыков.</w:t>
      </w:r>
      <w:r w:rsidR="00767DA9" w:rsidRPr="003A21B7">
        <w:t xml:space="preserve"> </w:t>
      </w:r>
      <w:r w:rsidRPr="003A21B7">
        <w:t xml:space="preserve">Наши дети читают, пишут творческие работы </w:t>
      </w:r>
      <w:r w:rsidR="00767DA9" w:rsidRPr="003A21B7">
        <w:t xml:space="preserve">в основном  с целью закрепления предметных </w:t>
      </w:r>
      <w:proofErr w:type="spellStart"/>
      <w:r w:rsidR="00767DA9" w:rsidRPr="003A21B7">
        <w:t>речеведческих</w:t>
      </w:r>
      <w:proofErr w:type="spellEnd"/>
      <w:r w:rsidR="00767DA9" w:rsidRPr="003A21B7">
        <w:t xml:space="preserve"> знаний и навыков. Прошли, например, описание как тип речи, закрепили эту тему на соответствующем материале. А коммуникативные навыки часто при такой работе отходят на второй план. </w:t>
      </w:r>
    </w:p>
    <w:p w:rsidR="00767DA9" w:rsidRPr="003A21B7" w:rsidRDefault="00767DA9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</w:pPr>
      <w:r w:rsidRPr="003A21B7">
        <w:t xml:space="preserve">Как же влияет </w:t>
      </w:r>
      <w:r w:rsidRPr="003A21B7">
        <w:rPr>
          <w:lang w:val="en-US"/>
        </w:rPr>
        <w:t>PISA</w:t>
      </w:r>
      <w:r w:rsidRPr="003A21B7">
        <w:t xml:space="preserve"> на преподавание русского языка в школе?</w:t>
      </w:r>
    </w:p>
    <w:p w:rsidR="00767DA9" w:rsidRPr="003A21B7" w:rsidRDefault="00767DA9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</w:pPr>
      <w:proofErr w:type="gramStart"/>
      <w:r w:rsidRPr="003A21B7">
        <w:t>Во-первых, смещаются акценты в работе с языковыми единицами, особенно с такими, как слово и текст.</w:t>
      </w:r>
      <w:proofErr w:type="gramEnd"/>
    </w:p>
    <w:p w:rsidR="00767DA9" w:rsidRPr="003A21B7" w:rsidRDefault="00767DA9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</w:pPr>
      <w:r w:rsidRPr="003A21B7">
        <w:t xml:space="preserve">Во-вторых, </w:t>
      </w:r>
      <w:r w:rsidRPr="003A21B7">
        <w:rPr>
          <w:lang w:val="en-US"/>
        </w:rPr>
        <w:t>PISA</w:t>
      </w:r>
      <w:r w:rsidRPr="003A21B7">
        <w:t xml:space="preserve"> предлагает </w:t>
      </w:r>
      <w:r w:rsidR="005B0FF6" w:rsidRPr="003A21B7">
        <w:t>новые подходы к отбору текстов.</w:t>
      </w:r>
    </w:p>
    <w:p w:rsidR="005B0FF6" w:rsidRPr="003A21B7" w:rsidRDefault="005B0FF6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</w:pPr>
      <w:r w:rsidRPr="003A21B7">
        <w:t>В-третьих, специфичным становится конструирование учебных заданий.</w:t>
      </w:r>
    </w:p>
    <w:p w:rsidR="005B0FF6" w:rsidRPr="003A21B7" w:rsidRDefault="005B0FF6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</w:pPr>
      <w:r w:rsidRPr="003A21B7">
        <w:t xml:space="preserve">В-четвёртых, </w:t>
      </w:r>
      <w:r w:rsidR="00177399">
        <w:t xml:space="preserve">повсеместно </w:t>
      </w:r>
      <w:r w:rsidRPr="003A21B7">
        <w:t xml:space="preserve">внедряется </w:t>
      </w:r>
      <w:proofErr w:type="spellStart"/>
      <w:r w:rsidRPr="003A21B7">
        <w:t>критериальная</w:t>
      </w:r>
      <w:proofErr w:type="spellEnd"/>
      <w:r w:rsidRPr="003A21B7">
        <w:t xml:space="preserve"> система оценивания учащихся, будь то устный ответ или письменное высказывание.</w:t>
      </w:r>
    </w:p>
    <w:p w:rsidR="009A7FCD" w:rsidRPr="00544ABA" w:rsidRDefault="00544ABA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</w:pPr>
      <w:r>
        <w:t xml:space="preserve"> </w:t>
      </w:r>
      <w:r w:rsidR="000072D2" w:rsidRPr="003A21B7">
        <w:t xml:space="preserve">Без внимательной работы со словами не может быть понимания текста. Слово порождает текст. Существует не столько проблема непонимания школьниками каких-то слов. Беда в том, что детям иногда кажется, что они понимают значение слова, а на самом деле оно обозначает </w:t>
      </w:r>
      <w:r w:rsidR="000072D2" w:rsidRPr="003A21B7">
        <w:lastRenderedPageBreak/>
        <w:t xml:space="preserve">совсем другое. </w:t>
      </w:r>
      <w:r w:rsidR="003A21B7" w:rsidRPr="003A21B7">
        <w:t xml:space="preserve">Начинающий читатель зачастую отчетливо не осознает, что в тексте есть непонятное для него слово. Такое слово проскальзывает в контексте, оставляя иллюзию понятности. Любой учитель сталкивался с этим явлением, задавая детям вопрос после чтения текста: </w:t>
      </w:r>
      <w:r w:rsidR="003A21B7" w:rsidRPr="00544ABA">
        <w:rPr>
          <w:bCs/>
        </w:rPr>
        <w:t>«Какие слова были непонятны?»</w:t>
      </w:r>
      <w:r w:rsidR="003A21B7" w:rsidRPr="00544ABA">
        <w:t>.</w:t>
      </w:r>
      <w:r w:rsidR="003A21B7" w:rsidRPr="003A21B7">
        <w:t xml:space="preserve"> Как правило, дети таких слов не называют. Выяснение значений ряда слов из прочитанного текста убеждает, что многие из них остались за бортом понимания. Существующая в школе практика разбора слов, которые, с точки зрения взрослого, могут быть непонятны детям, недостаточно эффективна, так как ребенку </w:t>
      </w:r>
      <w:r w:rsidR="000C6FD6">
        <w:t xml:space="preserve"> не всегда </w:t>
      </w:r>
      <w:r w:rsidR="003A21B7" w:rsidRPr="003A21B7">
        <w:t xml:space="preserve">понятны очень простые на первый взгляд слова. Не исключая словарную работу перед чтением, у детей важно создать установку на </w:t>
      </w:r>
      <w:r w:rsidR="003A21B7" w:rsidRPr="00544ABA">
        <w:rPr>
          <w:bCs/>
        </w:rPr>
        <w:t>самостоятельное выделение при чтении непонятных слов и выяснение их значений</w:t>
      </w:r>
      <w:r w:rsidR="003A21B7" w:rsidRPr="00544ABA">
        <w:t xml:space="preserve">. </w:t>
      </w:r>
      <w:r w:rsidR="003A21B7" w:rsidRPr="003A21B7">
        <w:t>В методике обучения пониманию текста делается акцент на том, чтобы каждое непонятное ребенку слово было для него словно красный сигнал светофора, препятствующий дальнейшему движению.</w:t>
      </w:r>
      <w:r w:rsidR="00C522EF" w:rsidRPr="003A21B7">
        <w:t xml:space="preserve"> </w:t>
      </w:r>
      <w:r w:rsidR="003A21B7" w:rsidRPr="003A21B7">
        <w:t xml:space="preserve">На первых этапах работы с текстом необходимо </w:t>
      </w:r>
      <w:r w:rsidR="003A21B7" w:rsidRPr="00544ABA">
        <w:rPr>
          <w:bCs/>
        </w:rPr>
        <w:t>дозированно прерывать</w:t>
      </w:r>
      <w:r w:rsidR="003A21B7" w:rsidRPr="003A21B7">
        <w:rPr>
          <w:b/>
          <w:bCs/>
        </w:rPr>
        <w:t xml:space="preserve"> </w:t>
      </w:r>
      <w:r w:rsidR="00C522EF" w:rsidRPr="003A21B7">
        <w:t>чтение</w:t>
      </w:r>
      <w:r w:rsidR="003A21B7" w:rsidRPr="003A21B7">
        <w:t xml:space="preserve"> для выяснения непонятных детям слов. Постепенно учащиеся привыкают во время чтения подчёркивать непонятные слова. После чтения эти слова обсуждаются: </w:t>
      </w:r>
      <w:r>
        <w:rPr>
          <w:bCs/>
        </w:rPr>
        <w:t>М</w:t>
      </w:r>
      <w:r w:rsidR="00C522EF" w:rsidRPr="00544ABA">
        <w:rPr>
          <w:bCs/>
        </w:rPr>
        <w:t>ожно ли понять значение слова? Н</w:t>
      </w:r>
      <w:r w:rsidR="003A21B7" w:rsidRPr="00544ABA">
        <w:rPr>
          <w:bCs/>
        </w:rPr>
        <w:t>а что вы опирались? Что вам помогало в процессе работы?</w:t>
      </w:r>
    </w:p>
    <w:p w:rsidR="000072D2" w:rsidRPr="003A21B7" w:rsidRDefault="000072D2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</w:pPr>
      <w:r w:rsidRPr="003A21B7">
        <w:t xml:space="preserve">Продуктивная работа с незнакомыми словами, а именно это и есть имитация живого реального процесса чтения в современном мире,  описана красноярскими учёными: Л. А. Рябининой Т. Ю. Чабан. Они предлагают два пути самостоятельного определения значения незнакомого слова: </w:t>
      </w:r>
    </w:p>
    <w:p w:rsidR="000072D2" w:rsidRPr="003A21B7" w:rsidRDefault="000072D2" w:rsidP="000C6FD6">
      <w:pPr>
        <w:pStyle w:val="paragraph"/>
        <w:numPr>
          <w:ilvl w:val="0"/>
          <w:numId w:val="1"/>
        </w:numPr>
        <w:spacing w:before="0" w:beforeAutospacing="0" w:after="0" w:afterAutospacing="0"/>
        <w:ind w:left="-570" w:firstLine="555"/>
        <w:jc w:val="both"/>
        <w:textAlignment w:val="baseline"/>
      </w:pPr>
      <w:r w:rsidRPr="003A21B7">
        <w:t>с опорой на состав слова;</w:t>
      </w:r>
    </w:p>
    <w:p w:rsidR="00C522EF" w:rsidRPr="003A21B7" w:rsidRDefault="000072D2" w:rsidP="000C6FD6">
      <w:pPr>
        <w:pStyle w:val="paragraph"/>
        <w:numPr>
          <w:ilvl w:val="0"/>
          <w:numId w:val="1"/>
        </w:numPr>
        <w:spacing w:before="0" w:beforeAutospacing="0" w:after="0" w:afterAutospacing="0"/>
        <w:ind w:left="-570" w:firstLine="555"/>
        <w:jc w:val="both"/>
        <w:textAlignment w:val="baseline"/>
      </w:pPr>
      <w:r w:rsidRPr="003A21B7">
        <w:t xml:space="preserve">с опорой на контекст. </w:t>
      </w:r>
    </w:p>
    <w:p w:rsidR="00AA3B54" w:rsidRPr="003A21B7" w:rsidRDefault="00AA3B54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</w:pPr>
      <w:r w:rsidRPr="003A21B7">
        <w:rPr>
          <w:b/>
        </w:rPr>
        <w:t>Пример определения значения незнакомого слова с опорой на состав</w:t>
      </w:r>
      <w:r w:rsidRPr="003A21B7">
        <w:t xml:space="preserve">: </w:t>
      </w:r>
    </w:p>
    <w:p w:rsidR="00C522EF" w:rsidRPr="003A21B7" w:rsidRDefault="003A21B7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</w:pPr>
      <w:r w:rsidRPr="003A21B7">
        <w:rPr>
          <w:b/>
          <w:bCs/>
        </w:rPr>
        <w:t xml:space="preserve">Толкования, которые показывают, что ученик не понимает морфемную структуру слова и значение морфем. </w:t>
      </w:r>
      <w:r w:rsidRPr="003A21B7">
        <w:t xml:space="preserve">Опора на звуковые ассоциации: </w:t>
      </w:r>
      <w:proofErr w:type="spellStart"/>
      <w:r w:rsidRPr="003A21B7">
        <w:rPr>
          <w:b/>
          <w:bCs/>
          <w:i/>
          <w:iCs/>
        </w:rPr>
        <w:t>гаданчики</w:t>
      </w:r>
      <w:proofErr w:type="spellEnd"/>
      <w:r w:rsidRPr="003A21B7">
        <w:t xml:space="preserve"> – корневая морфема ассоциируется со словами </w:t>
      </w:r>
      <w:r w:rsidRPr="003A21B7">
        <w:rPr>
          <w:i/>
          <w:iCs/>
        </w:rPr>
        <w:t>гад</w:t>
      </w:r>
      <w:r w:rsidRPr="003A21B7">
        <w:t xml:space="preserve"> или </w:t>
      </w:r>
      <w:r w:rsidRPr="003A21B7">
        <w:rPr>
          <w:i/>
          <w:iCs/>
        </w:rPr>
        <w:t xml:space="preserve">год; </w:t>
      </w:r>
      <w:r w:rsidRPr="003A21B7">
        <w:t xml:space="preserve">суффикс </w:t>
      </w:r>
      <w:proofErr w:type="gramStart"/>
      <w:r w:rsidRPr="003A21B7">
        <w:t>-</w:t>
      </w:r>
      <w:r w:rsidRPr="003A21B7">
        <w:rPr>
          <w:i/>
          <w:iCs/>
        </w:rPr>
        <w:t>ч</w:t>
      </w:r>
      <w:proofErr w:type="gramEnd"/>
      <w:r w:rsidRPr="003A21B7">
        <w:rPr>
          <w:i/>
          <w:iCs/>
        </w:rPr>
        <w:t>ик-</w:t>
      </w:r>
      <w:r w:rsidRPr="003A21B7">
        <w:t xml:space="preserve"> – со звукоподражанием </w:t>
      </w:r>
      <w:r w:rsidRPr="003A21B7">
        <w:rPr>
          <w:i/>
          <w:iCs/>
        </w:rPr>
        <w:t>чик-чирик.</w:t>
      </w:r>
    </w:p>
    <w:p w:rsidR="00C522EF" w:rsidRPr="003A21B7" w:rsidRDefault="003A21B7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</w:pPr>
      <w:r w:rsidRPr="003A21B7">
        <w:rPr>
          <w:b/>
          <w:bCs/>
        </w:rPr>
        <w:t xml:space="preserve">Толкования, которые показывают, что ученик понимает значения отдельных морфем, но целостно морфемную структуру слова пока не воспринимает. </w:t>
      </w:r>
      <w:r w:rsidRPr="003A21B7">
        <w:t xml:space="preserve">Опора на базовое слово, то есть выделение значения корневой морфемы: </w:t>
      </w:r>
      <w:proofErr w:type="spellStart"/>
      <w:r w:rsidRPr="003A21B7">
        <w:rPr>
          <w:b/>
          <w:bCs/>
          <w:i/>
          <w:iCs/>
        </w:rPr>
        <w:t>гаданчики</w:t>
      </w:r>
      <w:proofErr w:type="spellEnd"/>
      <w:r w:rsidRPr="003A21B7">
        <w:rPr>
          <w:b/>
          <w:bCs/>
        </w:rPr>
        <w:t xml:space="preserve"> </w:t>
      </w:r>
      <w:r w:rsidRPr="003A21B7">
        <w:t>–</w:t>
      </w:r>
      <w:r w:rsidRPr="003A21B7">
        <w:rPr>
          <w:b/>
          <w:bCs/>
        </w:rPr>
        <w:t xml:space="preserve"> </w:t>
      </w:r>
      <w:r w:rsidRPr="003A21B7">
        <w:t xml:space="preserve">гадать; выделение ещё одного значения – значения отдельных морфем, или грамматического, например: </w:t>
      </w:r>
      <w:proofErr w:type="spellStart"/>
      <w:r w:rsidRPr="003A21B7">
        <w:rPr>
          <w:b/>
          <w:bCs/>
          <w:i/>
          <w:iCs/>
        </w:rPr>
        <w:t>гаданчики</w:t>
      </w:r>
      <w:proofErr w:type="spellEnd"/>
      <w:r w:rsidRPr="003A21B7">
        <w:t xml:space="preserve"> – </w:t>
      </w:r>
      <w:r w:rsidRPr="003A21B7">
        <w:rPr>
          <w:i/>
          <w:iCs/>
        </w:rPr>
        <w:t>это гадают, маленькие какие-то.</w:t>
      </w:r>
    </w:p>
    <w:p w:rsidR="009A7FCD" w:rsidRPr="003A21B7" w:rsidRDefault="003A21B7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  <w:rPr>
          <w:i/>
          <w:iCs/>
        </w:rPr>
      </w:pPr>
      <w:r w:rsidRPr="003A21B7">
        <w:rPr>
          <w:b/>
          <w:bCs/>
        </w:rPr>
        <w:t xml:space="preserve">Толкования, которые показывают, что ученик может понять значение слова, опираясь на его морфемный состав. </w:t>
      </w:r>
      <w:r w:rsidRPr="003A21B7">
        <w:t xml:space="preserve">Удерживание всех трёх значений слова – лексического, грамматического и словообразовательного, например: </w:t>
      </w:r>
      <w:proofErr w:type="spellStart"/>
      <w:r w:rsidRPr="003A21B7">
        <w:rPr>
          <w:b/>
          <w:bCs/>
          <w:i/>
          <w:iCs/>
        </w:rPr>
        <w:t>Гаданчики</w:t>
      </w:r>
      <w:proofErr w:type="spellEnd"/>
      <w:r w:rsidRPr="003A21B7">
        <w:rPr>
          <w:b/>
          <w:bCs/>
          <w:i/>
          <w:iCs/>
        </w:rPr>
        <w:t xml:space="preserve"> </w:t>
      </w:r>
      <w:r w:rsidRPr="003A21B7">
        <w:rPr>
          <w:i/>
          <w:iCs/>
        </w:rPr>
        <w:t>–</w:t>
      </w:r>
      <w:r w:rsidRPr="003A21B7">
        <w:rPr>
          <w:b/>
          <w:bCs/>
          <w:i/>
          <w:iCs/>
        </w:rPr>
        <w:t xml:space="preserve"> </w:t>
      </w:r>
      <w:r w:rsidRPr="003A21B7">
        <w:rPr>
          <w:i/>
          <w:iCs/>
        </w:rPr>
        <w:t xml:space="preserve">небольшие предметы </w:t>
      </w:r>
      <w:r w:rsidRPr="003A21B7">
        <w:t>(словообразовательное и грамматическое значение)</w:t>
      </w:r>
      <w:r w:rsidRPr="003A21B7">
        <w:rPr>
          <w:i/>
          <w:iCs/>
        </w:rPr>
        <w:t xml:space="preserve"> для гадания </w:t>
      </w:r>
      <w:r w:rsidRPr="003A21B7">
        <w:t xml:space="preserve">(лексическое значение). Возможно, на этом этапе происходит освоение и переносного значения слова, иногда при этом наблюдается приращение смысла, например: </w:t>
      </w:r>
      <w:proofErr w:type="spellStart"/>
      <w:r w:rsidRPr="003A21B7">
        <w:rPr>
          <w:b/>
          <w:bCs/>
          <w:i/>
          <w:iCs/>
        </w:rPr>
        <w:t>гаданчики</w:t>
      </w:r>
      <w:proofErr w:type="spellEnd"/>
      <w:r w:rsidRPr="003A21B7">
        <w:t xml:space="preserve"> – </w:t>
      </w:r>
      <w:r w:rsidRPr="003A21B7">
        <w:rPr>
          <w:i/>
          <w:iCs/>
        </w:rPr>
        <w:t xml:space="preserve">это маленькие ангелы, которые прилетают в дом под Рождество, чтобы нагадать хорошую судьбу людям. </w:t>
      </w:r>
    </w:p>
    <w:p w:rsidR="00AA3B54" w:rsidRPr="003A21B7" w:rsidRDefault="00AA3B54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  <w:rPr>
          <w:b/>
        </w:rPr>
      </w:pPr>
      <w:r w:rsidRPr="003A21B7">
        <w:rPr>
          <w:b/>
        </w:rPr>
        <w:t>Пример определения значения незнакомого слова с опорой на контекст.</w:t>
      </w:r>
    </w:p>
    <w:p w:rsidR="00C522EF" w:rsidRPr="003A21B7" w:rsidRDefault="00C522EF" w:rsidP="000C6FD6">
      <w:pPr>
        <w:pStyle w:val="a3"/>
        <w:ind w:left="-570" w:firstLine="555"/>
        <w:jc w:val="both"/>
        <w:rPr>
          <w:color w:val="353535"/>
        </w:rPr>
      </w:pPr>
      <w:r w:rsidRPr="003A21B7">
        <w:rPr>
          <w:rFonts w:eastAsiaTheme="minorEastAsia"/>
          <w:color w:val="404040" w:themeColor="text1" w:themeTint="BF"/>
          <w:kern w:val="24"/>
        </w:rPr>
        <w:t xml:space="preserve">Большая птица метнулась над нами и плавно спустилась возле костра. Филин! Он уставился большущими жёлто-красными глазами на огонь. </w:t>
      </w:r>
      <w:proofErr w:type="gramStart"/>
      <w:r w:rsidRPr="003A21B7">
        <w:rPr>
          <w:rFonts w:eastAsiaTheme="minorEastAsia"/>
          <w:color w:val="404040" w:themeColor="text1" w:themeTint="BF"/>
          <w:kern w:val="24"/>
        </w:rPr>
        <w:t>Страшилище</w:t>
      </w:r>
      <w:proofErr w:type="gramEnd"/>
      <w:r w:rsidRPr="003A21B7">
        <w:rPr>
          <w:rFonts w:eastAsiaTheme="minorEastAsia"/>
          <w:color w:val="404040" w:themeColor="text1" w:themeTint="BF"/>
          <w:kern w:val="24"/>
        </w:rPr>
        <w:t xml:space="preserve">! </w:t>
      </w:r>
      <w:proofErr w:type="gramStart"/>
      <w:r w:rsidRPr="003A21B7">
        <w:rPr>
          <w:rFonts w:eastAsiaTheme="minorEastAsia"/>
          <w:color w:val="404040" w:themeColor="text1" w:themeTint="BF"/>
          <w:kern w:val="24"/>
        </w:rPr>
        <w:t>Огромный</w:t>
      </w:r>
      <w:proofErr w:type="gramEnd"/>
      <w:r w:rsidRPr="003A21B7">
        <w:rPr>
          <w:rFonts w:eastAsiaTheme="minorEastAsia"/>
          <w:color w:val="404040" w:themeColor="text1" w:themeTint="BF"/>
          <w:kern w:val="24"/>
        </w:rPr>
        <w:t xml:space="preserve">, лапы когтистые, на голове по бокам пучки перьев. Я опустил руку на колени. Филин вздрогнул, </w:t>
      </w:r>
      <w:r w:rsidRPr="003A21B7">
        <w:rPr>
          <w:rFonts w:eastAsiaTheme="minorEastAsia"/>
          <w:b/>
          <w:bCs/>
          <w:color w:val="404040" w:themeColor="text1" w:themeTint="BF"/>
          <w:kern w:val="24"/>
        </w:rPr>
        <w:t>жёлто-красные фары</w:t>
      </w:r>
      <w:r w:rsidR="00AA3B54" w:rsidRPr="003A21B7">
        <w:rPr>
          <w:rFonts w:eastAsiaTheme="minorEastAsia"/>
          <w:color w:val="404040" w:themeColor="text1" w:themeTint="BF"/>
          <w:kern w:val="24"/>
        </w:rPr>
        <w:t xml:space="preserve"> стрельнули</w:t>
      </w:r>
      <w:r w:rsidRPr="003A21B7">
        <w:rPr>
          <w:rFonts w:eastAsiaTheme="minorEastAsia"/>
          <w:color w:val="404040" w:themeColor="text1" w:themeTint="BF"/>
          <w:kern w:val="24"/>
        </w:rPr>
        <w:t xml:space="preserve"> в мою сторону. И нашего </w:t>
      </w:r>
      <w:proofErr w:type="gramStart"/>
      <w:r w:rsidRPr="003A21B7">
        <w:rPr>
          <w:rFonts w:eastAsiaTheme="minorEastAsia"/>
          <w:color w:val="404040" w:themeColor="text1" w:themeTint="BF"/>
          <w:kern w:val="24"/>
        </w:rPr>
        <w:t>гостя</w:t>
      </w:r>
      <w:proofErr w:type="gramEnd"/>
      <w:r w:rsidRPr="003A21B7">
        <w:rPr>
          <w:rFonts w:eastAsiaTheme="minorEastAsia"/>
          <w:color w:val="404040" w:themeColor="text1" w:themeTint="BF"/>
          <w:kern w:val="24"/>
        </w:rPr>
        <w:t xml:space="preserve"> словно не было!</w:t>
      </w:r>
    </w:p>
    <w:p w:rsidR="00C522EF" w:rsidRPr="003A21B7" w:rsidRDefault="00C522EF" w:rsidP="000C6FD6">
      <w:pPr>
        <w:pStyle w:val="a4"/>
        <w:spacing w:before="200" w:beforeAutospacing="0" w:after="0" w:afterAutospacing="0"/>
        <w:ind w:left="-570" w:firstLine="555"/>
        <w:jc w:val="both"/>
      </w:pPr>
      <w:r w:rsidRPr="003A21B7">
        <w:rPr>
          <w:rFonts w:eastAsiaTheme="minorEastAsia"/>
          <w:i/>
          <w:iCs/>
          <w:color w:val="404040" w:themeColor="text1" w:themeTint="BF"/>
          <w:kern w:val="24"/>
        </w:rPr>
        <w:t>Жёлто-красные фары</w:t>
      </w:r>
      <w:r w:rsidRPr="003A21B7">
        <w:rPr>
          <w:rFonts w:eastAsiaTheme="minorEastAsia"/>
          <w:b/>
          <w:bCs/>
          <w:color w:val="404040" w:themeColor="text1" w:themeTint="BF"/>
          <w:kern w:val="24"/>
        </w:rPr>
        <w:t xml:space="preserve"> </w:t>
      </w:r>
      <w:r w:rsidRPr="003A21B7">
        <w:rPr>
          <w:rFonts w:eastAsiaTheme="minorEastAsia"/>
          <w:color w:val="404040" w:themeColor="text1" w:themeTint="BF"/>
          <w:kern w:val="24"/>
        </w:rPr>
        <w:t xml:space="preserve">– это </w:t>
      </w:r>
    </w:p>
    <w:p w:rsidR="00C522EF" w:rsidRPr="003A21B7" w:rsidRDefault="00C522EF" w:rsidP="000C6FD6">
      <w:pPr>
        <w:pStyle w:val="a4"/>
        <w:spacing w:before="200" w:beforeAutospacing="0" w:after="0" w:afterAutospacing="0"/>
        <w:ind w:left="-570" w:firstLine="555"/>
        <w:jc w:val="both"/>
      </w:pPr>
      <w:r w:rsidRPr="003A21B7">
        <w:rPr>
          <w:rFonts w:eastAsiaTheme="minorEastAsia"/>
          <w:color w:val="404040" w:themeColor="text1" w:themeTint="BF"/>
          <w:kern w:val="24"/>
        </w:rPr>
        <w:t xml:space="preserve">– свет от фар автомобиля </w:t>
      </w:r>
      <w:r w:rsidRPr="003A21B7">
        <w:rPr>
          <w:rFonts w:eastAsiaTheme="minorEastAsia"/>
          <w:color w:val="FF0000"/>
          <w:kern w:val="24"/>
        </w:rPr>
        <w:t>(ориентация на буквальное значение слова)</w:t>
      </w:r>
      <w:r w:rsidRPr="003A21B7">
        <w:rPr>
          <w:rFonts w:eastAsiaTheme="minorEastAsia"/>
          <w:color w:val="404040" w:themeColor="text1" w:themeTint="BF"/>
          <w:kern w:val="24"/>
        </w:rPr>
        <w:t xml:space="preserve">; </w:t>
      </w:r>
    </w:p>
    <w:p w:rsidR="00C522EF" w:rsidRPr="003A21B7" w:rsidRDefault="00C522EF" w:rsidP="000C6FD6">
      <w:pPr>
        <w:pStyle w:val="a4"/>
        <w:spacing w:before="200" w:beforeAutospacing="0" w:after="0" w:afterAutospacing="0"/>
        <w:ind w:left="-570" w:firstLine="555"/>
        <w:jc w:val="both"/>
      </w:pPr>
      <w:r w:rsidRPr="003A21B7">
        <w:rPr>
          <w:rFonts w:eastAsiaTheme="minorEastAsia"/>
          <w:color w:val="404040" w:themeColor="text1" w:themeTint="BF"/>
          <w:kern w:val="24"/>
        </w:rPr>
        <w:t xml:space="preserve">– светофор </w:t>
      </w:r>
      <w:r w:rsidRPr="003A21B7">
        <w:rPr>
          <w:rFonts w:eastAsiaTheme="minorEastAsia"/>
          <w:color w:val="FF0000"/>
          <w:kern w:val="24"/>
        </w:rPr>
        <w:t>(ориентация на буквальное значение слова)</w:t>
      </w:r>
      <w:r w:rsidRPr="003A21B7">
        <w:rPr>
          <w:rFonts w:eastAsiaTheme="minorEastAsia"/>
          <w:color w:val="404040" w:themeColor="text1" w:themeTint="BF"/>
          <w:kern w:val="24"/>
        </w:rPr>
        <w:t>;</w:t>
      </w:r>
    </w:p>
    <w:p w:rsidR="00C522EF" w:rsidRPr="003A21B7" w:rsidRDefault="00C522EF" w:rsidP="000C6FD6">
      <w:pPr>
        <w:pStyle w:val="a4"/>
        <w:spacing w:before="200" w:beforeAutospacing="0" w:after="0" w:afterAutospacing="0"/>
        <w:ind w:left="-570" w:firstLine="555"/>
        <w:jc w:val="both"/>
      </w:pPr>
      <w:r w:rsidRPr="003A21B7">
        <w:rPr>
          <w:rFonts w:eastAsiaTheme="minorEastAsia"/>
          <w:color w:val="404040" w:themeColor="text1" w:themeTint="BF"/>
          <w:kern w:val="24"/>
        </w:rPr>
        <w:t xml:space="preserve">– отблеск костра </w:t>
      </w:r>
      <w:r w:rsidRPr="003A21B7">
        <w:rPr>
          <w:rFonts w:eastAsiaTheme="minorEastAsia"/>
          <w:color w:val="FF0000"/>
          <w:kern w:val="24"/>
        </w:rPr>
        <w:t>(</w:t>
      </w:r>
      <w:proofErr w:type="spellStart"/>
      <w:r w:rsidRPr="003A21B7">
        <w:rPr>
          <w:rFonts w:eastAsiaTheme="minorEastAsia"/>
          <w:color w:val="FF0000"/>
          <w:kern w:val="24"/>
        </w:rPr>
        <w:t>неразличение</w:t>
      </w:r>
      <w:proofErr w:type="spellEnd"/>
      <w:r w:rsidRPr="003A21B7">
        <w:rPr>
          <w:rFonts w:eastAsiaTheme="minorEastAsia"/>
          <w:color w:val="FF0000"/>
          <w:kern w:val="24"/>
        </w:rPr>
        <w:t xml:space="preserve"> актуально значимой           и незначимой информации)</w:t>
      </w:r>
      <w:r w:rsidRPr="003A21B7">
        <w:rPr>
          <w:rFonts w:eastAsiaTheme="minorEastAsia"/>
          <w:color w:val="404040" w:themeColor="text1" w:themeTint="BF"/>
          <w:kern w:val="24"/>
        </w:rPr>
        <w:t>;</w:t>
      </w:r>
    </w:p>
    <w:p w:rsidR="00C522EF" w:rsidRPr="003A21B7" w:rsidRDefault="00C522EF" w:rsidP="000C6FD6">
      <w:pPr>
        <w:pStyle w:val="a4"/>
        <w:spacing w:before="200" w:beforeAutospacing="0" w:after="0" w:afterAutospacing="0"/>
        <w:ind w:left="-570" w:firstLine="555"/>
        <w:jc w:val="both"/>
        <w:rPr>
          <w:rFonts w:eastAsiaTheme="minorEastAsia"/>
          <w:color w:val="404040" w:themeColor="text1" w:themeTint="BF"/>
          <w:kern w:val="24"/>
        </w:rPr>
      </w:pPr>
      <w:r w:rsidRPr="003A21B7">
        <w:rPr>
          <w:rFonts w:eastAsiaTheme="minorEastAsia"/>
          <w:color w:val="404040" w:themeColor="text1" w:themeTint="BF"/>
          <w:kern w:val="24"/>
        </w:rPr>
        <w:t xml:space="preserve">– вспышки от выстрела </w:t>
      </w:r>
      <w:r w:rsidRPr="003A21B7">
        <w:rPr>
          <w:rFonts w:eastAsiaTheme="minorEastAsia"/>
          <w:color w:val="FF0000"/>
          <w:kern w:val="24"/>
        </w:rPr>
        <w:t>(</w:t>
      </w:r>
      <w:proofErr w:type="spellStart"/>
      <w:r w:rsidRPr="003A21B7">
        <w:rPr>
          <w:rFonts w:eastAsiaTheme="minorEastAsia"/>
          <w:color w:val="FF0000"/>
          <w:kern w:val="24"/>
        </w:rPr>
        <w:t>неразличение</w:t>
      </w:r>
      <w:proofErr w:type="spellEnd"/>
      <w:r w:rsidRPr="003A21B7">
        <w:rPr>
          <w:rFonts w:eastAsiaTheme="minorEastAsia"/>
          <w:color w:val="FF0000"/>
          <w:kern w:val="24"/>
        </w:rPr>
        <w:t xml:space="preserve"> актуально значимой и незначимой информации)</w:t>
      </w:r>
      <w:r w:rsidRPr="003A21B7">
        <w:rPr>
          <w:rFonts w:eastAsiaTheme="minorEastAsia"/>
          <w:color w:val="404040" w:themeColor="text1" w:themeTint="BF"/>
          <w:kern w:val="24"/>
        </w:rPr>
        <w:t xml:space="preserve">. </w:t>
      </w:r>
    </w:p>
    <w:p w:rsidR="00544ABA" w:rsidRDefault="00AA3B54" w:rsidP="000C6FD6">
      <w:pPr>
        <w:pStyle w:val="a4"/>
        <w:spacing w:before="200" w:beforeAutospacing="0" w:after="0" w:afterAutospacing="0"/>
        <w:ind w:left="-570" w:firstLine="555"/>
        <w:jc w:val="both"/>
        <w:rPr>
          <w:rFonts w:eastAsiaTheme="minorEastAsia"/>
          <w:color w:val="404040" w:themeColor="text1" w:themeTint="BF"/>
          <w:kern w:val="24"/>
        </w:rPr>
      </w:pPr>
      <w:r w:rsidRPr="003A21B7">
        <w:rPr>
          <w:rFonts w:eastAsiaTheme="minorEastAsia"/>
          <w:color w:val="404040" w:themeColor="text1" w:themeTint="BF"/>
          <w:kern w:val="24"/>
        </w:rPr>
        <w:lastRenderedPageBreak/>
        <w:t xml:space="preserve">Вызывают особый интерес такие задания, как восстановление пропущенного слова в микротексте. В тексте встречаются не только слова-незнакомцы, но и слова-ключики, опорные слова, а также слова-образы. </w:t>
      </w:r>
    </w:p>
    <w:p w:rsidR="00AA3B54" w:rsidRPr="00544ABA" w:rsidRDefault="00AA3B54" w:rsidP="000C6FD6">
      <w:pPr>
        <w:pStyle w:val="a4"/>
        <w:spacing w:before="200" w:beforeAutospacing="0" w:after="0" w:afterAutospacing="0"/>
        <w:ind w:left="-570" w:firstLine="555"/>
        <w:jc w:val="both"/>
        <w:rPr>
          <w:rFonts w:eastAsiaTheme="minorEastAsia"/>
          <w:color w:val="404040" w:themeColor="text1" w:themeTint="BF"/>
          <w:kern w:val="24"/>
        </w:rPr>
      </w:pPr>
      <w:r w:rsidRPr="003A21B7">
        <w:rPr>
          <w:rFonts w:eastAsiaTheme="minorEastAsia"/>
          <w:b/>
          <w:color w:val="404040" w:themeColor="text1" w:themeTint="BF"/>
          <w:kern w:val="24"/>
        </w:rPr>
        <w:t>Работа со словами-ключиками.</w:t>
      </w:r>
    </w:p>
    <w:p w:rsidR="00AA3B54" w:rsidRPr="003A21B7" w:rsidRDefault="00AA3B54" w:rsidP="000C6FD6">
      <w:pPr>
        <w:pStyle w:val="a3"/>
        <w:numPr>
          <w:ilvl w:val="0"/>
          <w:numId w:val="7"/>
        </w:numPr>
        <w:ind w:left="-570" w:firstLine="555"/>
        <w:jc w:val="both"/>
        <w:rPr>
          <w:color w:val="353535"/>
        </w:rPr>
      </w:pPr>
      <w:r w:rsidRPr="003A21B7">
        <w:rPr>
          <w:rFonts w:eastAsiaTheme="minorEastAsia"/>
          <w:color w:val="404040" w:themeColor="text1" w:themeTint="BF"/>
          <w:kern w:val="24"/>
        </w:rPr>
        <w:t xml:space="preserve">Серьезно страдает понимание и от невнимания к ключевым, наиболее важным в тексте словам. Иногда от одного слова зависит смысл всего текста, и без </w:t>
      </w:r>
      <w:r w:rsidRPr="00544ABA">
        <w:rPr>
          <w:rFonts w:eastAsiaTheme="minorEastAsia"/>
          <w:bCs/>
          <w:color w:val="404040" w:themeColor="text1" w:themeTint="BF"/>
          <w:kern w:val="24"/>
        </w:rPr>
        <w:t>«зацепки»</w:t>
      </w:r>
      <w:r w:rsidRPr="003A21B7">
        <w:rPr>
          <w:rFonts w:eastAsiaTheme="minorEastAsia"/>
          <w:b/>
          <w:bCs/>
          <w:color w:val="404040" w:themeColor="text1" w:themeTint="BF"/>
          <w:kern w:val="24"/>
        </w:rPr>
        <w:t xml:space="preserve"> </w:t>
      </w:r>
      <w:r w:rsidRPr="003A21B7">
        <w:rPr>
          <w:rFonts w:eastAsiaTheme="minorEastAsia"/>
          <w:color w:val="404040" w:themeColor="text1" w:themeTint="BF"/>
          <w:kern w:val="24"/>
        </w:rPr>
        <w:t>за это слово нельзя понять правильно текст.</w:t>
      </w:r>
    </w:p>
    <w:p w:rsidR="00AA3B54" w:rsidRPr="003A21B7" w:rsidRDefault="00AA3B54" w:rsidP="000C6FD6">
      <w:pPr>
        <w:pStyle w:val="a3"/>
        <w:numPr>
          <w:ilvl w:val="0"/>
          <w:numId w:val="7"/>
        </w:numPr>
        <w:ind w:left="-570" w:firstLine="555"/>
        <w:jc w:val="both"/>
        <w:rPr>
          <w:color w:val="353535"/>
        </w:rPr>
      </w:pPr>
      <w:r w:rsidRPr="003A21B7">
        <w:rPr>
          <w:rFonts w:eastAsiaTheme="minorEastAsia"/>
          <w:color w:val="404040" w:themeColor="text1" w:themeTint="BF"/>
          <w:kern w:val="24"/>
        </w:rPr>
        <w:t xml:space="preserve">Особенность работы над ключевыми </w:t>
      </w:r>
      <w:r w:rsidRPr="00544ABA">
        <w:rPr>
          <w:rFonts w:eastAsiaTheme="minorEastAsia"/>
          <w:color w:val="404040" w:themeColor="text1" w:themeTint="BF"/>
          <w:kern w:val="24"/>
        </w:rPr>
        <w:t xml:space="preserve">словами состоит в вычитывании </w:t>
      </w:r>
      <w:r w:rsidRPr="00544ABA">
        <w:rPr>
          <w:rFonts w:eastAsiaTheme="minorEastAsia"/>
          <w:bCs/>
          <w:color w:val="404040" w:themeColor="text1" w:themeTint="BF"/>
          <w:kern w:val="24"/>
        </w:rPr>
        <w:t>подтекстовой</w:t>
      </w:r>
      <w:r w:rsidRPr="003A21B7">
        <w:rPr>
          <w:rFonts w:eastAsiaTheme="minorEastAsia"/>
          <w:b/>
          <w:bCs/>
          <w:color w:val="404040" w:themeColor="text1" w:themeTint="BF"/>
          <w:kern w:val="24"/>
        </w:rPr>
        <w:t xml:space="preserve"> </w:t>
      </w:r>
      <w:r w:rsidRPr="00544ABA">
        <w:rPr>
          <w:rFonts w:eastAsiaTheme="minorEastAsia"/>
          <w:bCs/>
          <w:color w:val="404040" w:themeColor="text1" w:themeTint="BF"/>
          <w:kern w:val="24"/>
        </w:rPr>
        <w:t>и концептуальной информации</w:t>
      </w:r>
      <w:r w:rsidRPr="003A21B7">
        <w:rPr>
          <w:rFonts w:eastAsiaTheme="minorEastAsia"/>
          <w:color w:val="404040" w:themeColor="text1" w:themeTint="BF"/>
          <w:kern w:val="24"/>
        </w:rPr>
        <w:t>, которая в них, как правило, содержится. Обращать внимание детей на такие слова нужно при чтении любого текста.</w:t>
      </w:r>
    </w:p>
    <w:p w:rsidR="009A7FCD" w:rsidRPr="003A21B7" w:rsidRDefault="003A21B7" w:rsidP="000C6FD6">
      <w:pPr>
        <w:pStyle w:val="a4"/>
        <w:numPr>
          <w:ilvl w:val="0"/>
          <w:numId w:val="7"/>
        </w:numPr>
        <w:ind w:left="-570" w:firstLine="555"/>
        <w:jc w:val="both"/>
      </w:pPr>
      <w:r w:rsidRPr="003A21B7">
        <w:t xml:space="preserve">Применение метода «ведение </w:t>
      </w:r>
      <w:r w:rsidR="00AA3B54" w:rsidRPr="00544ABA">
        <w:rPr>
          <w:bCs/>
        </w:rPr>
        <w:t>диалога</w:t>
      </w:r>
      <w:r w:rsidRPr="00544ABA">
        <w:rPr>
          <w:bCs/>
        </w:rPr>
        <w:t xml:space="preserve"> с текстом</w:t>
      </w:r>
      <w:r w:rsidRPr="003A21B7">
        <w:t xml:space="preserve">». Диалог с текстом происходит в результате активного вычитывания текстовой информации с целью понять «загадки» текста, разглядеть позицию автора, осознать свое отношение к этой позиции. </w:t>
      </w:r>
    </w:p>
    <w:p w:rsidR="00544ABA" w:rsidRPr="00544ABA" w:rsidRDefault="003A21B7" w:rsidP="000C6FD6">
      <w:pPr>
        <w:pStyle w:val="a4"/>
        <w:numPr>
          <w:ilvl w:val="0"/>
          <w:numId w:val="7"/>
        </w:numPr>
        <w:ind w:left="-570" w:firstLine="555"/>
        <w:jc w:val="both"/>
      </w:pPr>
      <w:r w:rsidRPr="003A21B7">
        <w:t xml:space="preserve">Этот метод известен в герменевтике – науке о </w:t>
      </w:r>
      <w:r w:rsidRPr="00544ABA">
        <w:rPr>
          <w:bCs/>
        </w:rPr>
        <w:t>толковании текстов</w:t>
      </w:r>
      <w:r w:rsidRPr="00544ABA">
        <w:t xml:space="preserve">. </w:t>
      </w:r>
    </w:p>
    <w:p w:rsidR="00AA3B54" w:rsidRPr="003A21B7" w:rsidRDefault="00AA3B54" w:rsidP="000C6FD6">
      <w:pPr>
        <w:pStyle w:val="a4"/>
        <w:numPr>
          <w:ilvl w:val="0"/>
          <w:numId w:val="7"/>
        </w:numPr>
        <w:ind w:left="-570" w:firstLine="555"/>
        <w:jc w:val="both"/>
      </w:pPr>
      <w:r w:rsidRPr="00544ABA">
        <w:t xml:space="preserve">Психологами, использовавшими методику </w:t>
      </w:r>
      <w:r w:rsidRPr="00544ABA">
        <w:rPr>
          <w:bCs/>
        </w:rPr>
        <w:t>«замедленного чтения»</w:t>
      </w:r>
      <w:r w:rsidRPr="00544ABA">
        <w:rPr>
          <w:b/>
          <w:bCs/>
        </w:rPr>
        <w:t xml:space="preserve"> </w:t>
      </w:r>
      <w:r w:rsidRPr="003A21B7">
        <w:t>(те</w:t>
      </w:r>
      <w:proofErr w:type="gramStart"/>
      <w:r w:rsidRPr="003A21B7">
        <w:t>кст пр</w:t>
      </w:r>
      <w:proofErr w:type="gramEnd"/>
      <w:r w:rsidRPr="003A21B7">
        <w:t>едъявлялся по предложениям), описано, что опытный читатель при работе с книгой «беседует» с ней: у него возникают вопросы, различные предположения, правильность которых он сверяет с текстом.</w:t>
      </w:r>
    </w:p>
    <w:p w:rsidR="00AA3B54" w:rsidRPr="003A21B7" w:rsidRDefault="00AA3B54" w:rsidP="000C6FD6">
      <w:pPr>
        <w:pStyle w:val="a3"/>
        <w:numPr>
          <w:ilvl w:val="0"/>
          <w:numId w:val="9"/>
        </w:numPr>
        <w:ind w:left="-570" w:firstLine="555"/>
        <w:jc w:val="both"/>
        <w:rPr>
          <w:color w:val="353535"/>
        </w:rPr>
      </w:pPr>
      <w:r w:rsidRPr="003A21B7">
        <w:rPr>
          <w:rFonts w:eastAsiaTheme="minorEastAsia"/>
          <w:color w:val="404040" w:themeColor="text1" w:themeTint="BF"/>
          <w:kern w:val="24"/>
        </w:rPr>
        <w:t xml:space="preserve">Диалог с текстом часто начинается уже при знакомстве с его </w:t>
      </w:r>
      <w:r w:rsidRPr="00544ABA">
        <w:rPr>
          <w:rFonts w:eastAsiaTheme="minorEastAsia"/>
          <w:bCs/>
          <w:color w:val="404040" w:themeColor="text1" w:themeTint="BF"/>
          <w:kern w:val="24"/>
        </w:rPr>
        <w:t>названием</w:t>
      </w:r>
      <w:r w:rsidRPr="003A21B7">
        <w:rPr>
          <w:rFonts w:eastAsiaTheme="minorEastAsia"/>
          <w:color w:val="404040" w:themeColor="text1" w:themeTint="BF"/>
          <w:kern w:val="24"/>
        </w:rPr>
        <w:t xml:space="preserve">, а заканчивается самостоятельным поиском ответов на вопросы, которые остались </w:t>
      </w:r>
      <w:r w:rsidRPr="00544ABA">
        <w:rPr>
          <w:rFonts w:eastAsiaTheme="minorEastAsia"/>
          <w:bCs/>
          <w:color w:val="404040" w:themeColor="text1" w:themeTint="BF"/>
          <w:kern w:val="24"/>
        </w:rPr>
        <w:t>нераскрытыми</w:t>
      </w:r>
      <w:r w:rsidRPr="003A21B7">
        <w:rPr>
          <w:rFonts w:eastAsiaTheme="minorEastAsia"/>
          <w:color w:val="404040" w:themeColor="text1" w:themeTint="BF"/>
          <w:kern w:val="24"/>
        </w:rPr>
        <w:t xml:space="preserve"> в тексте. </w:t>
      </w:r>
    </w:p>
    <w:p w:rsidR="00AA3B54" w:rsidRPr="003A21B7" w:rsidRDefault="00AA3B54" w:rsidP="000C6FD6">
      <w:pPr>
        <w:pStyle w:val="a3"/>
        <w:numPr>
          <w:ilvl w:val="0"/>
          <w:numId w:val="9"/>
        </w:numPr>
        <w:ind w:left="-570" w:firstLine="555"/>
        <w:jc w:val="both"/>
        <w:rPr>
          <w:color w:val="353535"/>
        </w:rPr>
      </w:pPr>
      <w:r w:rsidRPr="003A21B7">
        <w:rPr>
          <w:rFonts w:eastAsiaTheme="minorEastAsia"/>
          <w:color w:val="404040" w:themeColor="text1" w:themeTint="BF"/>
          <w:kern w:val="24"/>
        </w:rPr>
        <w:t xml:space="preserve">Метод включает несколько операций: </w:t>
      </w:r>
    </w:p>
    <w:p w:rsidR="00AA3B54" w:rsidRPr="003A21B7" w:rsidRDefault="00AA3B54" w:rsidP="000C6FD6">
      <w:pPr>
        <w:pStyle w:val="a3"/>
        <w:numPr>
          <w:ilvl w:val="0"/>
          <w:numId w:val="10"/>
        </w:numPr>
        <w:ind w:left="-570" w:firstLine="555"/>
        <w:jc w:val="both"/>
        <w:rPr>
          <w:color w:val="353535"/>
        </w:rPr>
      </w:pPr>
      <w:r w:rsidRPr="003A21B7">
        <w:rPr>
          <w:rFonts w:eastAsiaTheme="minorEastAsia"/>
          <w:color w:val="404040" w:themeColor="text1" w:themeTint="BF"/>
          <w:kern w:val="24"/>
        </w:rPr>
        <w:t xml:space="preserve">поиск </w:t>
      </w:r>
      <w:proofErr w:type="gramStart"/>
      <w:r w:rsidRPr="003A21B7">
        <w:rPr>
          <w:rFonts w:eastAsiaTheme="minorEastAsia"/>
          <w:color w:val="404040" w:themeColor="text1" w:themeTint="BF"/>
          <w:kern w:val="24"/>
        </w:rPr>
        <w:t>непонятного</w:t>
      </w:r>
      <w:proofErr w:type="gramEnd"/>
      <w:r w:rsidRPr="003A21B7">
        <w:rPr>
          <w:rFonts w:eastAsiaTheme="minorEastAsia"/>
          <w:color w:val="404040" w:themeColor="text1" w:themeTint="BF"/>
          <w:kern w:val="24"/>
        </w:rPr>
        <w:t xml:space="preserve"> в тексте и формулировка </w:t>
      </w:r>
      <w:r w:rsidRPr="00544ABA">
        <w:rPr>
          <w:rFonts w:eastAsiaTheme="minorEastAsia"/>
          <w:bCs/>
          <w:color w:val="404040" w:themeColor="text1" w:themeTint="BF"/>
          <w:kern w:val="24"/>
        </w:rPr>
        <w:t>вопросов</w:t>
      </w:r>
      <w:r w:rsidRPr="00544ABA">
        <w:rPr>
          <w:rFonts w:eastAsiaTheme="minorEastAsia"/>
          <w:color w:val="404040" w:themeColor="text1" w:themeTint="BF"/>
          <w:kern w:val="24"/>
        </w:rPr>
        <w:t>;</w:t>
      </w:r>
      <w:r w:rsidRPr="003A21B7">
        <w:rPr>
          <w:rFonts w:eastAsiaTheme="minorEastAsia"/>
          <w:color w:val="404040" w:themeColor="text1" w:themeTint="BF"/>
          <w:kern w:val="24"/>
        </w:rPr>
        <w:t xml:space="preserve"> </w:t>
      </w:r>
    </w:p>
    <w:p w:rsidR="00AA3B54" w:rsidRPr="003A21B7" w:rsidRDefault="00AA3B54" w:rsidP="000C6FD6">
      <w:pPr>
        <w:pStyle w:val="a3"/>
        <w:numPr>
          <w:ilvl w:val="0"/>
          <w:numId w:val="10"/>
        </w:numPr>
        <w:ind w:left="-570" w:firstLine="555"/>
        <w:jc w:val="both"/>
        <w:rPr>
          <w:color w:val="353535"/>
        </w:rPr>
      </w:pPr>
      <w:r w:rsidRPr="003A21B7">
        <w:rPr>
          <w:rFonts w:eastAsiaTheme="minorEastAsia"/>
          <w:color w:val="404040" w:themeColor="text1" w:themeTint="BF"/>
          <w:kern w:val="24"/>
        </w:rPr>
        <w:t xml:space="preserve">вероятностное </w:t>
      </w:r>
      <w:r w:rsidRPr="00544ABA">
        <w:rPr>
          <w:rFonts w:eastAsiaTheme="minorEastAsia"/>
          <w:bCs/>
          <w:color w:val="404040" w:themeColor="text1" w:themeTint="BF"/>
          <w:kern w:val="24"/>
        </w:rPr>
        <w:t>прогнозирование</w:t>
      </w:r>
      <w:r w:rsidRPr="00544ABA">
        <w:rPr>
          <w:rFonts w:eastAsiaTheme="minorEastAsia"/>
          <w:color w:val="404040" w:themeColor="text1" w:themeTint="BF"/>
          <w:kern w:val="24"/>
        </w:rPr>
        <w:t xml:space="preserve"> </w:t>
      </w:r>
      <w:r w:rsidRPr="003A21B7">
        <w:rPr>
          <w:rFonts w:eastAsiaTheme="minorEastAsia"/>
          <w:color w:val="404040" w:themeColor="text1" w:themeTint="BF"/>
          <w:kern w:val="24"/>
        </w:rPr>
        <w:t>ответов на возникшие вопросы;</w:t>
      </w:r>
    </w:p>
    <w:p w:rsidR="00AA3B54" w:rsidRPr="00544ABA" w:rsidRDefault="00AA3B54" w:rsidP="000C6FD6">
      <w:pPr>
        <w:pStyle w:val="a3"/>
        <w:numPr>
          <w:ilvl w:val="0"/>
          <w:numId w:val="10"/>
        </w:numPr>
        <w:ind w:left="-570" w:firstLine="555"/>
        <w:jc w:val="both"/>
        <w:rPr>
          <w:color w:val="353535"/>
        </w:rPr>
      </w:pPr>
      <w:r w:rsidRPr="003A21B7">
        <w:rPr>
          <w:rFonts w:eastAsiaTheme="minorEastAsia"/>
          <w:color w:val="404040" w:themeColor="text1" w:themeTint="BF"/>
          <w:kern w:val="24"/>
        </w:rPr>
        <w:t>самоконтроль (</w:t>
      </w:r>
      <w:r w:rsidRPr="00544ABA">
        <w:rPr>
          <w:rFonts w:eastAsiaTheme="minorEastAsia"/>
          <w:bCs/>
          <w:color w:val="404040" w:themeColor="text1" w:themeTint="BF"/>
          <w:kern w:val="24"/>
        </w:rPr>
        <w:t>проверка</w:t>
      </w:r>
      <w:r w:rsidRPr="00544ABA">
        <w:rPr>
          <w:rFonts w:eastAsiaTheme="minorEastAsia"/>
          <w:color w:val="404040" w:themeColor="text1" w:themeTint="BF"/>
          <w:kern w:val="24"/>
        </w:rPr>
        <w:t xml:space="preserve"> своих предположений по тексту). </w:t>
      </w:r>
    </w:p>
    <w:p w:rsidR="00544ABA" w:rsidRPr="00544ABA" w:rsidRDefault="000C716C" w:rsidP="000C6FD6">
      <w:pPr>
        <w:pStyle w:val="a3"/>
        <w:ind w:left="-570" w:firstLine="555"/>
        <w:jc w:val="both"/>
        <w:rPr>
          <w:rFonts w:eastAsiaTheme="minorEastAsia"/>
          <w:b/>
          <w:color w:val="404040" w:themeColor="text1" w:themeTint="BF"/>
          <w:kern w:val="24"/>
        </w:rPr>
      </w:pPr>
      <w:r w:rsidRPr="00544ABA">
        <w:rPr>
          <w:rFonts w:eastAsiaTheme="minorEastAsia"/>
          <w:b/>
          <w:color w:val="404040" w:themeColor="text1" w:themeTint="BF"/>
          <w:kern w:val="24"/>
        </w:rPr>
        <w:t xml:space="preserve">Работа со словами-образами. </w:t>
      </w:r>
    </w:p>
    <w:p w:rsidR="009A7FCD" w:rsidRPr="00544ABA" w:rsidRDefault="00544ABA" w:rsidP="000C6FD6">
      <w:pPr>
        <w:pStyle w:val="a3"/>
        <w:ind w:left="-570" w:firstLine="555"/>
        <w:jc w:val="both"/>
        <w:rPr>
          <w:color w:val="353535"/>
        </w:rPr>
      </w:pPr>
      <w:r>
        <w:rPr>
          <w:rFonts w:eastAsiaTheme="minorEastAsia"/>
          <w:color w:val="404040" w:themeColor="text1" w:themeTint="BF"/>
          <w:kern w:val="24"/>
        </w:rPr>
        <w:t xml:space="preserve">   </w:t>
      </w:r>
      <w:r w:rsidR="003A21B7" w:rsidRPr="003A21B7">
        <w:t>Нет необходимости обсуждать литературоведческие понятия, так как не это является главным в понимании. Цель обучения – показать, что образность текста подчинена замыслу автора и помогает читателю «сблизиться» с текстом.</w:t>
      </w:r>
    </w:p>
    <w:p w:rsidR="000C716C" w:rsidRPr="003A21B7" w:rsidRDefault="000C716C" w:rsidP="000C6FD6">
      <w:pPr>
        <w:pStyle w:val="a3"/>
        <w:numPr>
          <w:ilvl w:val="0"/>
          <w:numId w:val="12"/>
        </w:numPr>
        <w:ind w:left="-570" w:firstLine="555"/>
        <w:jc w:val="both"/>
        <w:rPr>
          <w:color w:val="353535"/>
        </w:rPr>
      </w:pPr>
      <w:r w:rsidRPr="003A21B7">
        <w:rPr>
          <w:rFonts w:eastAsiaTheme="minorEastAsia"/>
          <w:color w:val="404040" w:themeColor="text1" w:themeTint="BF"/>
          <w:kern w:val="24"/>
        </w:rPr>
        <w:t xml:space="preserve">Надо взять за правило, что на каждом уроке используем те или иные виды сравнений – реализация принципа </w:t>
      </w:r>
      <w:proofErr w:type="gramStart"/>
      <w:r w:rsidRPr="003A21B7">
        <w:rPr>
          <w:rFonts w:eastAsiaTheme="minorEastAsia"/>
          <w:color w:val="404040" w:themeColor="text1" w:themeTint="BF"/>
          <w:kern w:val="24"/>
        </w:rPr>
        <w:t>от</w:t>
      </w:r>
      <w:proofErr w:type="gramEnd"/>
      <w:r w:rsidRPr="003A21B7">
        <w:rPr>
          <w:rFonts w:eastAsiaTheme="minorEastAsia"/>
          <w:color w:val="404040" w:themeColor="text1" w:themeTint="BF"/>
          <w:kern w:val="24"/>
        </w:rPr>
        <w:t xml:space="preserve"> известного к неизвестному:</w:t>
      </w:r>
    </w:p>
    <w:p w:rsidR="000C716C" w:rsidRPr="003A21B7" w:rsidRDefault="000C716C" w:rsidP="000C6FD6">
      <w:pPr>
        <w:pStyle w:val="a3"/>
        <w:numPr>
          <w:ilvl w:val="0"/>
          <w:numId w:val="13"/>
        </w:numPr>
        <w:ind w:left="-570" w:firstLine="555"/>
        <w:jc w:val="both"/>
        <w:rPr>
          <w:color w:val="353535"/>
        </w:rPr>
      </w:pPr>
      <w:proofErr w:type="gramStart"/>
      <w:r w:rsidRPr="003A21B7">
        <w:rPr>
          <w:rFonts w:eastAsiaTheme="minorEastAsia"/>
          <w:color w:val="404040" w:themeColor="text1" w:themeTint="BF"/>
          <w:kern w:val="24"/>
        </w:rPr>
        <w:t>Простое сравнение выражается при помощи слов «похоже», «подобно», а также «как», «словно», «будто» и др. «Росинки, словно зёрнышки…»</w:t>
      </w:r>
      <w:proofErr w:type="gramEnd"/>
    </w:p>
    <w:p w:rsidR="000C716C" w:rsidRPr="003A21B7" w:rsidRDefault="000C716C" w:rsidP="000C6FD6">
      <w:pPr>
        <w:pStyle w:val="a3"/>
        <w:numPr>
          <w:ilvl w:val="0"/>
          <w:numId w:val="13"/>
        </w:numPr>
        <w:ind w:left="-570" w:firstLine="555"/>
        <w:jc w:val="both"/>
        <w:rPr>
          <w:color w:val="353535"/>
        </w:rPr>
      </w:pPr>
      <w:r w:rsidRPr="003A21B7">
        <w:rPr>
          <w:rFonts w:eastAsiaTheme="minorEastAsia"/>
          <w:color w:val="404040" w:themeColor="text1" w:themeTint="BF"/>
          <w:kern w:val="24"/>
        </w:rPr>
        <w:t xml:space="preserve">Есть переходный тип сравнения, который выражается творительным падежом имени существительного. «Пеной </w:t>
      </w:r>
      <w:proofErr w:type="gramStart"/>
      <w:r w:rsidRPr="003A21B7">
        <w:rPr>
          <w:rFonts w:eastAsiaTheme="minorEastAsia"/>
          <w:color w:val="404040" w:themeColor="text1" w:themeTint="BF"/>
          <w:kern w:val="24"/>
        </w:rPr>
        <w:t>рос</w:t>
      </w:r>
      <w:proofErr w:type="gramEnd"/>
      <w:r w:rsidRPr="003A21B7">
        <w:rPr>
          <w:rFonts w:eastAsiaTheme="minorEastAsia"/>
          <w:color w:val="404040" w:themeColor="text1" w:themeTint="BF"/>
          <w:kern w:val="24"/>
        </w:rPr>
        <w:t xml:space="preserve"> заря туманится».</w:t>
      </w:r>
    </w:p>
    <w:p w:rsidR="000C716C" w:rsidRPr="003A21B7" w:rsidRDefault="000C716C" w:rsidP="000C6FD6">
      <w:pPr>
        <w:pStyle w:val="a3"/>
        <w:numPr>
          <w:ilvl w:val="0"/>
          <w:numId w:val="13"/>
        </w:numPr>
        <w:ind w:left="-570" w:firstLine="555"/>
        <w:jc w:val="both"/>
        <w:rPr>
          <w:color w:val="353535"/>
        </w:rPr>
      </w:pPr>
      <w:r w:rsidRPr="003A21B7">
        <w:rPr>
          <w:rFonts w:eastAsiaTheme="minorEastAsia"/>
          <w:color w:val="404040" w:themeColor="text1" w:themeTint="BF"/>
          <w:kern w:val="24"/>
        </w:rPr>
        <w:t>Скрытые сравнения называются метафорами. «Холодное серебро росы».</w:t>
      </w:r>
    </w:p>
    <w:p w:rsidR="000C716C" w:rsidRPr="00544ABA" w:rsidRDefault="003A21B7" w:rsidP="000C6FD6">
      <w:pPr>
        <w:pStyle w:val="a3"/>
        <w:numPr>
          <w:ilvl w:val="0"/>
          <w:numId w:val="15"/>
        </w:numPr>
        <w:ind w:left="-570" w:firstLine="555"/>
        <w:jc w:val="both"/>
        <w:rPr>
          <w:color w:val="353535"/>
        </w:rPr>
      </w:pPr>
      <w:r w:rsidRPr="003A21B7">
        <w:t>Очень интересный приём в работе над словами-образами состоит в том, что в тексте закрыты слова-образы. И детям нужно догадаться и найти эти слова. Учитель комментирует все предложения детей, наталкивает их на правильные мысли, обращая в</w:t>
      </w:r>
      <w:r w:rsidR="000C716C" w:rsidRPr="003A21B7">
        <w:t>нимание на слова-подсказки.</w:t>
      </w:r>
      <w:r w:rsidR="000C716C" w:rsidRPr="003A21B7">
        <w:rPr>
          <w:rFonts w:ascii="Verdana" w:eastAsia="Verdana" w:hAnsi="Verdana" w:cs="Verdana"/>
          <w:color w:val="404040" w:themeColor="text1" w:themeTint="BF"/>
          <w:kern w:val="24"/>
        </w:rPr>
        <w:t xml:space="preserve"> </w:t>
      </w:r>
      <w:r w:rsidR="000C716C" w:rsidRPr="003A21B7">
        <w:rPr>
          <w:rFonts w:eastAsia="Verdana"/>
          <w:color w:val="404040" w:themeColor="text1" w:themeTint="BF"/>
          <w:kern w:val="24"/>
        </w:rPr>
        <w:t xml:space="preserve">Многие трудности понимания и запоминания текста связаны с неразвитым, «ленивым» воображением. Развитие читательского воображения предполагает работу как над </w:t>
      </w:r>
      <w:r w:rsidR="000C716C" w:rsidRPr="00544ABA">
        <w:rPr>
          <w:rFonts w:eastAsia="Verdana"/>
          <w:bCs/>
          <w:color w:val="404040" w:themeColor="text1" w:themeTint="BF"/>
          <w:kern w:val="24"/>
        </w:rPr>
        <w:t>воссоздающим</w:t>
      </w:r>
      <w:r w:rsidR="000C716C" w:rsidRPr="00544ABA">
        <w:rPr>
          <w:rFonts w:eastAsia="Verdana"/>
          <w:color w:val="404040" w:themeColor="text1" w:themeTint="BF"/>
          <w:kern w:val="24"/>
        </w:rPr>
        <w:t xml:space="preserve">, так и над </w:t>
      </w:r>
      <w:r w:rsidR="000C716C" w:rsidRPr="00544ABA">
        <w:rPr>
          <w:rFonts w:eastAsia="Verdana"/>
          <w:bCs/>
          <w:color w:val="404040" w:themeColor="text1" w:themeTint="BF"/>
          <w:kern w:val="24"/>
        </w:rPr>
        <w:t>творческим</w:t>
      </w:r>
      <w:r w:rsidR="000C716C" w:rsidRPr="00544ABA">
        <w:rPr>
          <w:rFonts w:eastAsia="Verdana"/>
          <w:color w:val="404040" w:themeColor="text1" w:themeTint="BF"/>
          <w:kern w:val="24"/>
        </w:rPr>
        <w:t xml:space="preserve"> воображением. </w:t>
      </w:r>
    </w:p>
    <w:p w:rsidR="000C716C" w:rsidRPr="00544ABA" w:rsidRDefault="000C716C" w:rsidP="000C6FD6">
      <w:pPr>
        <w:pStyle w:val="a3"/>
        <w:numPr>
          <w:ilvl w:val="0"/>
          <w:numId w:val="15"/>
        </w:numPr>
        <w:ind w:left="-570" w:firstLine="555"/>
        <w:jc w:val="both"/>
        <w:rPr>
          <w:color w:val="353535"/>
        </w:rPr>
      </w:pPr>
      <w:r w:rsidRPr="003A21B7">
        <w:rPr>
          <w:rFonts w:eastAsia="Verdana"/>
          <w:color w:val="404040" w:themeColor="text1" w:themeTint="BF"/>
          <w:kern w:val="24"/>
        </w:rPr>
        <w:t>Учителю необходимо помнить о принципиальной важности ключевых ме</w:t>
      </w:r>
      <w:r w:rsidR="00177399">
        <w:rPr>
          <w:rFonts w:eastAsia="Verdana"/>
          <w:color w:val="404040" w:themeColor="text1" w:themeTint="BF"/>
          <w:kern w:val="24"/>
        </w:rPr>
        <w:t>тодических вопросов при проверке</w:t>
      </w:r>
      <w:r w:rsidRPr="003A21B7">
        <w:rPr>
          <w:rFonts w:eastAsia="Verdana"/>
          <w:color w:val="404040" w:themeColor="text1" w:themeTint="BF"/>
          <w:kern w:val="24"/>
        </w:rPr>
        <w:t xml:space="preserve"> первичного восприятия текста: </w:t>
      </w:r>
      <w:r w:rsidRPr="00544ABA">
        <w:rPr>
          <w:rFonts w:eastAsia="Verdana"/>
          <w:bCs/>
          <w:color w:val="404040" w:themeColor="text1" w:themeTint="BF"/>
          <w:kern w:val="24"/>
        </w:rPr>
        <w:t xml:space="preserve">«Что ты представил?» </w:t>
      </w:r>
      <w:r w:rsidRPr="00544ABA">
        <w:rPr>
          <w:rFonts w:eastAsia="Verdana"/>
          <w:color w:val="404040" w:themeColor="text1" w:themeTint="BF"/>
          <w:kern w:val="24"/>
        </w:rPr>
        <w:t>или «Какие картины ты увидел в своем воображении, когда читал?».</w:t>
      </w:r>
    </w:p>
    <w:p w:rsidR="000C716C" w:rsidRPr="00544ABA" w:rsidRDefault="000C716C" w:rsidP="000C6FD6">
      <w:pPr>
        <w:pStyle w:val="a3"/>
        <w:numPr>
          <w:ilvl w:val="0"/>
          <w:numId w:val="15"/>
        </w:numPr>
        <w:ind w:left="-570" w:firstLine="555"/>
        <w:jc w:val="both"/>
        <w:rPr>
          <w:color w:val="353535"/>
        </w:rPr>
      </w:pPr>
      <w:r w:rsidRPr="00544ABA">
        <w:rPr>
          <w:rFonts w:eastAsia="Verdana"/>
          <w:color w:val="404040" w:themeColor="text1" w:themeTint="BF"/>
          <w:kern w:val="24"/>
        </w:rPr>
        <w:t xml:space="preserve">Эффективными будут также словесное и графическое </w:t>
      </w:r>
      <w:r w:rsidRPr="00544ABA">
        <w:rPr>
          <w:rFonts w:eastAsia="Verdana"/>
          <w:bCs/>
          <w:color w:val="404040" w:themeColor="text1" w:themeTint="BF"/>
          <w:kern w:val="24"/>
        </w:rPr>
        <w:t>рисование</w:t>
      </w:r>
      <w:r w:rsidRPr="00544ABA">
        <w:rPr>
          <w:rFonts w:eastAsia="Verdana"/>
          <w:color w:val="404040" w:themeColor="text1" w:themeTint="BF"/>
          <w:kern w:val="24"/>
        </w:rPr>
        <w:t>.</w:t>
      </w:r>
    </w:p>
    <w:p w:rsidR="000C716C" w:rsidRPr="003A21B7" w:rsidRDefault="000C716C" w:rsidP="000C6FD6">
      <w:pPr>
        <w:pStyle w:val="a3"/>
        <w:numPr>
          <w:ilvl w:val="0"/>
          <w:numId w:val="15"/>
        </w:numPr>
        <w:ind w:left="-570" w:firstLine="555"/>
        <w:jc w:val="both"/>
        <w:rPr>
          <w:color w:val="353535"/>
        </w:rPr>
      </w:pPr>
      <w:r w:rsidRPr="00544ABA">
        <w:rPr>
          <w:rFonts w:eastAsia="Verdana"/>
          <w:color w:val="404040" w:themeColor="text1" w:themeTint="BF"/>
          <w:kern w:val="24"/>
        </w:rPr>
        <w:t xml:space="preserve">Кроме того, огромную роль играет и работа с </w:t>
      </w:r>
      <w:r w:rsidRPr="00544ABA">
        <w:rPr>
          <w:rFonts w:eastAsia="Verdana"/>
          <w:bCs/>
          <w:color w:val="404040" w:themeColor="text1" w:themeTint="BF"/>
          <w:kern w:val="24"/>
        </w:rPr>
        <w:t>иллюстрациями</w:t>
      </w:r>
      <w:r w:rsidRPr="00544ABA">
        <w:rPr>
          <w:rFonts w:eastAsia="Verdana"/>
          <w:color w:val="404040" w:themeColor="text1" w:themeTint="BF"/>
          <w:kern w:val="24"/>
        </w:rPr>
        <w:t xml:space="preserve"> профессиональных</w:t>
      </w:r>
      <w:r w:rsidRPr="003A21B7">
        <w:rPr>
          <w:rFonts w:eastAsia="Verdana"/>
          <w:color w:val="404040" w:themeColor="text1" w:themeTint="BF"/>
          <w:kern w:val="24"/>
        </w:rPr>
        <w:t xml:space="preserve"> художников, их рассматривание и анализ.</w:t>
      </w:r>
    </w:p>
    <w:p w:rsidR="009A7FCD" w:rsidRPr="00544ABA" w:rsidRDefault="003A21B7" w:rsidP="000C6FD6">
      <w:pPr>
        <w:pStyle w:val="a3"/>
        <w:numPr>
          <w:ilvl w:val="0"/>
          <w:numId w:val="15"/>
        </w:numPr>
        <w:ind w:left="-570" w:firstLine="555"/>
        <w:jc w:val="both"/>
        <w:rPr>
          <w:color w:val="353535"/>
        </w:rPr>
      </w:pPr>
      <w:r w:rsidRPr="003A21B7">
        <w:rPr>
          <w:color w:val="353535"/>
        </w:rPr>
        <w:t xml:space="preserve">Составление </w:t>
      </w:r>
      <w:r w:rsidRPr="00544ABA">
        <w:rPr>
          <w:bCs/>
          <w:color w:val="353535"/>
        </w:rPr>
        <w:t>диафильма</w:t>
      </w:r>
      <w:r w:rsidRPr="00544ABA">
        <w:rPr>
          <w:color w:val="353535"/>
        </w:rPr>
        <w:t xml:space="preserve">, сценария </w:t>
      </w:r>
      <w:r w:rsidRPr="00544ABA">
        <w:rPr>
          <w:bCs/>
          <w:color w:val="353535"/>
        </w:rPr>
        <w:t>мультфильма</w:t>
      </w:r>
      <w:r w:rsidRPr="00544ABA">
        <w:rPr>
          <w:color w:val="353535"/>
        </w:rPr>
        <w:t xml:space="preserve">, </w:t>
      </w:r>
      <w:r w:rsidRPr="00544ABA">
        <w:rPr>
          <w:bCs/>
          <w:color w:val="353535"/>
        </w:rPr>
        <w:t>конструирование</w:t>
      </w:r>
      <w:r w:rsidRPr="00544ABA">
        <w:rPr>
          <w:color w:val="353535"/>
        </w:rPr>
        <w:t xml:space="preserve"> из бумаги или пластилина тех или иных элементов будет также способствовать «пробуждению» воображения.</w:t>
      </w:r>
    </w:p>
    <w:p w:rsidR="009A7FCD" w:rsidRPr="00544ABA" w:rsidRDefault="003A21B7" w:rsidP="000C6FD6">
      <w:pPr>
        <w:pStyle w:val="a3"/>
        <w:numPr>
          <w:ilvl w:val="0"/>
          <w:numId w:val="15"/>
        </w:numPr>
        <w:ind w:left="-570" w:firstLine="555"/>
        <w:jc w:val="both"/>
        <w:rPr>
          <w:color w:val="353535"/>
        </w:rPr>
      </w:pPr>
      <w:r w:rsidRPr="00544ABA">
        <w:rPr>
          <w:color w:val="353535"/>
        </w:rPr>
        <w:lastRenderedPageBreak/>
        <w:t xml:space="preserve">Не следует забывать о значении таких приемов, как </w:t>
      </w:r>
      <w:proofErr w:type="spellStart"/>
      <w:r w:rsidRPr="00544ABA">
        <w:rPr>
          <w:bCs/>
          <w:color w:val="353535"/>
        </w:rPr>
        <w:t>инсценирование</w:t>
      </w:r>
      <w:proofErr w:type="spellEnd"/>
      <w:r w:rsidRPr="00544ABA">
        <w:rPr>
          <w:bCs/>
          <w:color w:val="353535"/>
        </w:rPr>
        <w:t xml:space="preserve"> или драматизация</w:t>
      </w:r>
      <w:r w:rsidRPr="00544ABA">
        <w:rPr>
          <w:color w:val="353535"/>
        </w:rPr>
        <w:t>. При этой работе детям придется не раз перечитать текст, обращая внимание на детали, которые могли быть упущены, «не увидены» при первом чтении.</w:t>
      </w:r>
    </w:p>
    <w:p w:rsidR="009A7FCD" w:rsidRPr="00544ABA" w:rsidRDefault="003A21B7" w:rsidP="000C6FD6">
      <w:pPr>
        <w:pStyle w:val="a3"/>
        <w:numPr>
          <w:ilvl w:val="0"/>
          <w:numId w:val="15"/>
        </w:numPr>
        <w:ind w:left="-570" w:firstLine="555"/>
        <w:jc w:val="both"/>
        <w:rPr>
          <w:color w:val="353535"/>
        </w:rPr>
      </w:pPr>
      <w:r w:rsidRPr="00544ABA">
        <w:rPr>
          <w:color w:val="353535"/>
        </w:rPr>
        <w:t xml:space="preserve">По возможности нужно обращать внимание читателя на то, как автор с помощью слов помогает нам не только </w:t>
      </w:r>
      <w:r w:rsidRPr="00544ABA">
        <w:rPr>
          <w:bCs/>
          <w:color w:val="353535"/>
        </w:rPr>
        <w:t>«увидеть»</w:t>
      </w:r>
      <w:r w:rsidRPr="00544ABA">
        <w:rPr>
          <w:color w:val="353535"/>
        </w:rPr>
        <w:t xml:space="preserve"> картины мира, но и </w:t>
      </w:r>
      <w:r w:rsidRPr="00544ABA">
        <w:rPr>
          <w:bCs/>
          <w:color w:val="353535"/>
        </w:rPr>
        <w:t xml:space="preserve">«услышать» </w:t>
      </w:r>
      <w:r w:rsidRPr="00544ABA">
        <w:rPr>
          <w:color w:val="353535"/>
        </w:rPr>
        <w:t xml:space="preserve">звуки природы, человеческого голоса, </w:t>
      </w:r>
      <w:r w:rsidRPr="00544ABA">
        <w:rPr>
          <w:bCs/>
          <w:color w:val="353535"/>
        </w:rPr>
        <w:t xml:space="preserve">«вдохнуть» </w:t>
      </w:r>
      <w:r w:rsidRPr="00544ABA">
        <w:rPr>
          <w:color w:val="353535"/>
        </w:rPr>
        <w:t>аромат леса или теплого летнего вечера.</w:t>
      </w:r>
    </w:p>
    <w:p w:rsidR="009A7FCD" w:rsidRPr="003A21B7" w:rsidRDefault="003A21B7" w:rsidP="000C6FD6">
      <w:pPr>
        <w:pStyle w:val="a3"/>
        <w:numPr>
          <w:ilvl w:val="0"/>
          <w:numId w:val="15"/>
        </w:numPr>
        <w:ind w:left="-570" w:firstLine="555"/>
        <w:jc w:val="both"/>
        <w:rPr>
          <w:color w:val="353535"/>
        </w:rPr>
      </w:pPr>
      <w:r w:rsidRPr="00544ABA">
        <w:rPr>
          <w:color w:val="353535"/>
        </w:rPr>
        <w:t>Для развития творческого воображения можно использовать такие задания</w:t>
      </w:r>
      <w:r w:rsidRPr="003A21B7">
        <w:rPr>
          <w:color w:val="353535"/>
        </w:rPr>
        <w:t xml:space="preserve">: </w:t>
      </w:r>
      <w:r w:rsidRPr="00544ABA">
        <w:rPr>
          <w:bCs/>
          <w:color w:val="353535"/>
        </w:rPr>
        <w:t>придумай</w:t>
      </w:r>
      <w:r w:rsidRPr="003A21B7">
        <w:rPr>
          <w:color w:val="353535"/>
        </w:rPr>
        <w:t xml:space="preserve"> свои приключения, другой финал для текста.</w:t>
      </w:r>
    </w:p>
    <w:p w:rsidR="000C716C" w:rsidRPr="003A21B7" w:rsidRDefault="000C716C" w:rsidP="000C6FD6">
      <w:pPr>
        <w:pStyle w:val="a3"/>
        <w:ind w:left="-570" w:firstLine="555"/>
        <w:jc w:val="both"/>
        <w:rPr>
          <w:color w:val="353535"/>
        </w:rPr>
      </w:pPr>
    </w:p>
    <w:p w:rsidR="000C716C" w:rsidRPr="00177399" w:rsidRDefault="00177399" w:rsidP="000C6FD6">
      <w:pPr>
        <w:spacing w:after="0" w:line="240" w:lineRule="auto"/>
        <w:ind w:left="-570" w:firstLine="555"/>
        <w:jc w:val="both"/>
        <w:rPr>
          <w:rFonts w:ascii="Times New Roman" w:hAnsi="Times New Roman" w:cs="Times New Roman"/>
          <w:color w:val="353535"/>
          <w:sz w:val="24"/>
          <w:szCs w:val="24"/>
        </w:rPr>
      </w:pPr>
      <w:r>
        <w:rPr>
          <w:rFonts w:ascii="Times New Roman" w:hAnsi="Times New Roman" w:cs="Times New Roman"/>
          <w:color w:val="353535"/>
          <w:sz w:val="24"/>
          <w:szCs w:val="24"/>
        </w:rPr>
        <w:t xml:space="preserve">  </w:t>
      </w:r>
      <w:r w:rsidR="000C716C" w:rsidRPr="00177399">
        <w:rPr>
          <w:rFonts w:ascii="Times New Roman" w:hAnsi="Times New Roman" w:cs="Times New Roman"/>
          <w:color w:val="353535"/>
          <w:sz w:val="24"/>
          <w:szCs w:val="24"/>
        </w:rPr>
        <w:t xml:space="preserve">Чтение в современном мире имеет ряд особенностей, что не может не отражаться на отборе текстов </w:t>
      </w:r>
      <w:r w:rsidR="004101E8" w:rsidRPr="00177399">
        <w:rPr>
          <w:rFonts w:ascii="Times New Roman" w:hAnsi="Times New Roman" w:cs="Times New Roman"/>
          <w:color w:val="353535"/>
          <w:sz w:val="24"/>
          <w:szCs w:val="24"/>
        </w:rPr>
        <w:t xml:space="preserve">для уроков русского языка и на необходимости учителя овладевать новыми профессиональными компетентностями. Важно включать в задания </w:t>
      </w:r>
      <w:proofErr w:type="spellStart"/>
      <w:r w:rsidR="004101E8" w:rsidRPr="00177399">
        <w:rPr>
          <w:rFonts w:ascii="Times New Roman" w:hAnsi="Times New Roman" w:cs="Times New Roman"/>
          <w:color w:val="353535"/>
          <w:sz w:val="24"/>
          <w:szCs w:val="24"/>
        </w:rPr>
        <w:t>инфографические</w:t>
      </w:r>
      <w:proofErr w:type="spellEnd"/>
      <w:r w:rsidR="004101E8" w:rsidRPr="00177399">
        <w:rPr>
          <w:rFonts w:ascii="Times New Roman" w:hAnsi="Times New Roman" w:cs="Times New Roman"/>
          <w:color w:val="353535"/>
          <w:sz w:val="24"/>
          <w:szCs w:val="24"/>
        </w:rPr>
        <w:t xml:space="preserve"> тексты. </w:t>
      </w:r>
      <w:proofErr w:type="spellStart"/>
      <w:r w:rsidR="004101E8" w:rsidRPr="00544ABA">
        <w:rPr>
          <w:rFonts w:ascii="Times New Roman" w:hAnsi="Times New Roman" w:cs="Times New Roman"/>
          <w:b/>
          <w:color w:val="353535"/>
          <w:sz w:val="24"/>
          <w:szCs w:val="24"/>
        </w:rPr>
        <w:t>Инфографика</w:t>
      </w:r>
      <w:proofErr w:type="spellEnd"/>
      <w:r w:rsidR="004101E8" w:rsidRPr="00177399">
        <w:rPr>
          <w:rFonts w:ascii="Times New Roman" w:hAnsi="Times New Roman" w:cs="Times New Roman"/>
          <w:color w:val="353535"/>
          <w:sz w:val="24"/>
          <w:szCs w:val="24"/>
        </w:rPr>
        <w:t xml:space="preserve"> – это тексты будущего, в них </w:t>
      </w:r>
      <w:proofErr w:type="spellStart"/>
      <w:r w:rsidR="004101E8" w:rsidRPr="00177399">
        <w:rPr>
          <w:rFonts w:ascii="Times New Roman" w:hAnsi="Times New Roman" w:cs="Times New Roman"/>
          <w:color w:val="353535"/>
          <w:sz w:val="24"/>
          <w:szCs w:val="24"/>
        </w:rPr>
        <w:t>наложились</w:t>
      </w:r>
      <w:proofErr w:type="spellEnd"/>
      <w:r w:rsidR="004101E8" w:rsidRPr="00177399">
        <w:rPr>
          <w:rFonts w:ascii="Times New Roman" w:hAnsi="Times New Roman" w:cs="Times New Roman"/>
          <w:color w:val="353535"/>
          <w:sz w:val="24"/>
          <w:szCs w:val="24"/>
        </w:rPr>
        <w:t xml:space="preserve"> элементы сплошных и </w:t>
      </w:r>
      <w:proofErr w:type="spellStart"/>
      <w:r w:rsidR="004101E8" w:rsidRPr="00177399">
        <w:rPr>
          <w:rFonts w:ascii="Times New Roman" w:hAnsi="Times New Roman" w:cs="Times New Roman"/>
          <w:color w:val="353535"/>
          <w:sz w:val="24"/>
          <w:szCs w:val="24"/>
        </w:rPr>
        <w:t>несплошных</w:t>
      </w:r>
      <w:proofErr w:type="spellEnd"/>
      <w:r w:rsidR="004101E8" w:rsidRPr="00177399">
        <w:rPr>
          <w:rFonts w:ascii="Times New Roman" w:hAnsi="Times New Roman" w:cs="Times New Roman"/>
          <w:color w:val="353535"/>
          <w:sz w:val="24"/>
          <w:szCs w:val="24"/>
        </w:rPr>
        <w:t xml:space="preserve"> текстов, т. е. это смешанные тексты. Они максимально информативны, эргономичны, мультимедийны, мобильны. Разве это не является признаками современного мира и современного человека?</w:t>
      </w:r>
    </w:p>
    <w:p w:rsidR="00EC6C15" w:rsidRPr="00EC6C15" w:rsidRDefault="00EC6C15" w:rsidP="000C6FD6">
      <w:pPr>
        <w:shd w:val="clear" w:color="auto" w:fill="FFFFFF"/>
        <w:spacing w:after="0" w:line="240" w:lineRule="auto"/>
        <w:ind w:left="-570" w:firstLine="555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Основой любой </w:t>
      </w:r>
      <w:proofErr w:type="spellStart"/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инфографики</w:t>
      </w:r>
      <w:proofErr w:type="spellEnd"/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является изображение, которое, как одна из форм</w:t>
      </w:r>
      <w:r w:rsidR="005E59F2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коммуникаций, играет важную роль в передаче замысла и идей. Отсюда </w:t>
      </w:r>
      <w:proofErr w:type="spellStart"/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инфографика</w:t>
      </w:r>
      <w:proofErr w:type="spellEnd"/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– это</w:t>
      </w:r>
      <w:r w:rsidR="005E59F2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информация в картинках. Одно грамотное изображение стоит тысячи слов. Оно способно</w:t>
      </w:r>
      <w:r w:rsidR="005E59F2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упростить смысл и в то же время передать пользователю всю необходимую информацию.</w:t>
      </w:r>
      <w:r w:rsidR="005E59F2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В </w:t>
      </w: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графический формат переводится информация, плохо разъясняемая и сложная для</w:t>
      </w:r>
      <w:r w:rsidR="005E59F2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восприятия в устной форме. Изображения, как правило, не требуют перевода, делают</w:t>
      </w:r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информацию более доступной, привлекательной и убедительной.</w:t>
      </w:r>
    </w:p>
    <w:p w:rsidR="00EC6C15" w:rsidRPr="00EC6C15" w:rsidRDefault="00EC6C15" w:rsidP="000C6FD6">
      <w:pPr>
        <w:shd w:val="clear" w:color="auto" w:fill="FFFFFF"/>
        <w:spacing w:after="0" w:line="240" w:lineRule="auto"/>
        <w:ind w:left="-570" w:firstLine="555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Он</w:t>
      </w:r>
      <w:r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а включает визуальные средства: </w:t>
      </w: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изображения, иллюстрации, символы, рисунки, графики, диаграммы, блок-схемы, таблицы,</w:t>
      </w:r>
      <w:r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карты.</w:t>
      </w:r>
      <w:proofErr w:type="gramEnd"/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Кроме визуальных объектов, сочетаю</w:t>
      </w:r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щихся по определенным правилам, </w:t>
      </w:r>
      <w:proofErr w:type="spellStart"/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инфографика</w:t>
      </w:r>
      <w:proofErr w:type="spellEnd"/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включает текстовые блоки – заголовки, подписи и другие вербальные объекты.</w:t>
      </w:r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Инфографика</w:t>
      </w:r>
      <w:proofErr w:type="spellEnd"/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может заменять до 5 страниц</w:t>
      </w:r>
      <w:r w:rsidR="005E59F2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текста.</w:t>
      </w:r>
    </w:p>
    <w:p w:rsidR="00EC6C15" w:rsidRPr="00EC6C15" w:rsidRDefault="00EC6C15" w:rsidP="000C6FD6">
      <w:pPr>
        <w:shd w:val="clear" w:color="auto" w:fill="FFFFFF"/>
        <w:spacing w:after="0" w:line="240" w:lineRule="auto"/>
        <w:ind w:left="-570" w:firstLine="555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Человек может запомнить 10 % информации, которую слышит, 20 % из прочитанного</w:t>
      </w:r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текста и 80 % из того, что увидит. Визуализация данных способна остановить на себе взгляд,</w:t>
      </w:r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сфокусировать внимание и даже вызвать эмоции. И все это возможно с помощью одного</w:t>
      </w:r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рисунка.</w:t>
      </w:r>
    </w:p>
    <w:p w:rsidR="00EC6C15" w:rsidRPr="00EC6C15" w:rsidRDefault="005E59F2" w:rsidP="000C6FD6">
      <w:pPr>
        <w:shd w:val="clear" w:color="auto" w:fill="FFFFFF"/>
        <w:spacing w:after="0" w:line="240" w:lineRule="auto"/>
        <w:ind w:left="-570" w:firstLine="555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="00EC6C15"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Современный молодой человек должен обладать не столько навыками визуализации</w:t>
      </w:r>
    </w:p>
    <w:p w:rsidR="00EC6C15" w:rsidRPr="00EC6C15" w:rsidRDefault="00EC6C15" w:rsidP="000C6FD6">
      <w:pPr>
        <w:shd w:val="clear" w:color="auto" w:fill="FFFFFF"/>
        <w:spacing w:after="0" w:line="240" w:lineRule="auto"/>
        <w:ind w:left="-570" w:firstLine="555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информации и способностью создавать образы, сколько навыками чтения </w:t>
      </w:r>
      <w:proofErr w:type="spellStart"/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инфографических</w:t>
      </w:r>
      <w:proofErr w:type="spellEnd"/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объектов.</w:t>
      </w:r>
    </w:p>
    <w:p w:rsidR="00EC6C15" w:rsidRPr="00EC6C15" w:rsidRDefault="00EC6C15" w:rsidP="000C6FD6">
      <w:pPr>
        <w:shd w:val="clear" w:color="auto" w:fill="FFFFFF"/>
        <w:spacing w:after="0" w:line="240" w:lineRule="auto"/>
        <w:ind w:left="-570" w:firstLine="555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Типы элементов, используемых в </w:t>
      </w:r>
      <w:proofErr w:type="spellStart"/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инфографике</w:t>
      </w:r>
      <w:proofErr w:type="spellEnd"/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: графика, текст и цвет.</w:t>
      </w:r>
    </w:p>
    <w:p w:rsidR="00EC6C15" w:rsidRPr="00EC6C15" w:rsidRDefault="00EC6C15" w:rsidP="000C6FD6">
      <w:pPr>
        <w:shd w:val="clear" w:color="auto" w:fill="FFFFFF"/>
        <w:spacing w:after="0" w:line="240" w:lineRule="auto"/>
        <w:ind w:left="-570" w:firstLine="555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proofErr w:type="gramStart"/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Графические элементы – это все нетекстовые элементы (изображения, графики,</w:t>
      </w:r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схемы, рамки, геометрические фигуры, линии), которые не иллюстрируют текст, а заменяют</w:t>
      </w:r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его, обогащают и помогают его структурировать.</w:t>
      </w:r>
      <w:proofErr w:type="gramEnd"/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Виртуальные сервисы облегчат создание</w:t>
      </w:r>
    </w:p>
    <w:p w:rsidR="000C716C" w:rsidRPr="003A21B7" w:rsidRDefault="00EC6C15" w:rsidP="000C6FD6">
      <w:pPr>
        <w:shd w:val="clear" w:color="auto" w:fill="FFFFFF"/>
        <w:ind w:left="-570" w:firstLine="555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proofErr w:type="spellStart"/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инфографики</w:t>
      </w:r>
      <w:proofErr w:type="spellEnd"/>
      <w:r w:rsidRPr="00EC6C15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за счет шаблонов в графических редакторах, готовых схем и форм.</w:t>
      </w:r>
      <w:r w:rsidR="005E59F2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</w:t>
      </w:r>
    </w:p>
    <w:p w:rsidR="005E59F2" w:rsidRPr="005E59F2" w:rsidRDefault="005E59F2" w:rsidP="000C6FD6">
      <w:pPr>
        <w:shd w:val="clear" w:color="auto" w:fill="FFFFFF"/>
        <w:spacing w:after="0" w:line="240" w:lineRule="auto"/>
        <w:ind w:left="-570" w:firstLine="555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Текстовые элементы – заголовки, подзаголовки, надписи, подписи, текстовые врезки</w:t>
      </w:r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разного объема. При написании текста оставляются только те слова, без которых</w:t>
      </w:r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предложение теряет смысл. В тексте важно не только содержание, но и шрифтовое</w:t>
      </w:r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оформление (</w:t>
      </w:r>
      <w:proofErr w:type="spellStart"/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типографика</w:t>
      </w:r>
      <w:proofErr w:type="spellEnd"/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). Шрифт должен быть функциональным, хорошо читаемым и не</w:t>
      </w:r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слишком крупным. Все текстовые элементы должны быть выполнены в одном стиле.</w:t>
      </w:r>
    </w:p>
    <w:p w:rsidR="005E59F2" w:rsidRPr="005E59F2" w:rsidRDefault="005E59F2" w:rsidP="000C6FD6">
      <w:pPr>
        <w:shd w:val="clear" w:color="auto" w:fill="FFFFFF"/>
        <w:spacing w:after="0" w:line="240" w:lineRule="auto"/>
        <w:ind w:left="-570" w:firstLine="555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Исключением может быть заголовок, его часто набирают отличным шрифтом.</w:t>
      </w:r>
    </w:p>
    <w:p w:rsidR="005E59F2" w:rsidRPr="005E59F2" w:rsidRDefault="005E59F2" w:rsidP="000C6FD6">
      <w:pPr>
        <w:shd w:val="clear" w:color="auto" w:fill="FFFFFF"/>
        <w:spacing w:after="0" w:line="240" w:lineRule="auto"/>
        <w:ind w:left="-570" w:firstLine="555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Цвет – это элемент, который несет дополнительную информацию. Текстовую</w:t>
      </w:r>
    </w:p>
    <w:p w:rsidR="005E59F2" w:rsidRPr="005E59F2" w:rsidRDefault="005E59F2" w:rsidP="000C6FD6">
      <w:pPr>
        <w:shd w:val="clear" w:color="auto" w:fill="FFFFFF"/>
        <w:spacing w:after="0" w:line="240" w:lineRule="auto"/>
        <w:ind w:left="-570" w:firstLine="555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информацию можно выделить ярким, насыщенным цветом, при этом ее лучше расположить</w:t>
      </w:r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на светлом приглушенном фоне – оттенки голубого, желтого, серого меньше всего</w:t>
      </w:r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раздражают глаза. Группы понятий или отрезки текста </w:t>
      </w:r>
      <w:proofErr w:type="gramStart"/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в</w:t>
      </w:r>
      <w:proofErr w:type="gramEnd"/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конкретной </w:t>
      </w:r>
      <w:proofErr w:type="spellStart"/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инфографике</w:t>
      </w:r>
      <w:proofErr w:type="spellEnd"/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выделяют</w:t>
      </w:r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разными, но </w:t>
      </w:r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сочетаемыми тонами.</w:t>
      </w:r>
    </w:p>
    <w:p w:rsidR="005E59F2" w:rsidRPr="003A21B7" w:rsidRDefault="005E59F2" w:rsidP="000C6FD6">
      <w:pPr>
        <w:shd w:val="clear" w:color="auto" w:fill="FFFFFF"/>
        <w:spacing w:after="0" w:line="240" w:lineRule="auto"/>
        <w:ind w:left="-570" w:firstLine="555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lastRenderedPageBreak/>
        <w:t xml:space="preserve">Важным условием </w:t>
      </w:r>
      <w:proofErr w:type="spellStart"/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инфографики</w:t>
      </w:r>
      <w:proofErr w:type="spellEnd"/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является не то, как нарисовать, а как</w:t>
      </w:r>
      <w:r w:rsidR="00544ABA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</w:t>
      </w:r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структурировать информацию. Для этого следует ответить на вопросы: что я хочу сказать?</w:t>
      </w:r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кому предназначена информация? зачем нужна </w:t>
      </w:r>
      <w:proofErr w:type="gramStart"/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информация</w:t>
      </w:r>
      <w:proofErr w:type="gramEnd"/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? какой формат здесь лучше</w:t>
      </w:r>
      <w:r w:rsidR="003A21B7"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5E59F2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подходит?»</w:t>
      </w:r>
    </w:p>
    <w:p w:rsidR="003A21B7" w:rsidRPr="005E59F2" w:rsidRDefault="003A21B7" w:rsidP="000C6FD6">
      <w:pPr>
        <w:shd w:val="clear" w:color="auto" w:fill="FFFFFF"/>
        <w:spacing w:after="0" w:line="240" w:lineRule="auto"/>
        <w:ind w:left="-570" w:firstLine="555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3A21B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Тексты должны быть разные и их должно быть много. </w:t>
      </w:r>
    </w:p>
    <w:p w:rsidR="00DA4956" w:rsidRPr="003A21B7" w:rsidRDefault="00DA4956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  <w:rPr>
          <w:rFonts w:ascii="Segoe UI" w:hAnsi="Segoe UI" w:cs="Segoe UI"/>
        </w:rPr>
      </w:pPr>
      <w:r w:rsidRPr="003A21B7">
        <w:rPr>
          <w:rStyle w:val="normaltextrun"/>
        </w:rPr>
        <w:t xml:space="preserve"> Не снимая с себя ответственности за качество читательской грамотности своих учащихся,  я на эти два года попытаюсь обеспечить   реализацию следующей идеи: </w:t>
      </w:r>
      <w:r w:rsidRPr="003A21B7">
        <w:rPr>
          <w:rStyle w:val="eop"/>
        </w:rPr>
        <w:t> </w:t>
      </w:r>
    </w:p>
    <w:p w:rsidR="00DA4956" w:rsidRPr="003A21B7" w:rsidRDefault="00DA4956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  <w:rPr>
          <w:rFonts w:ascii="Segoe UI" w:hAnsi="Segoe UI" w:cs="Segoe UI"/>
        </w:rPr>
      </w:pPr>
      <w:r w:rsidRPr="003A21B7">
        <w:rPr>
          <w:rStyle w:val="normaltextrun"/>
        </w:rPr>
        <w:t>- изучить все задания, проверяющие читательскую грамотность на основе заданий международных исследований;</w:t>
      </w:r>
      <w:r w:rsidRPr="003A21B7">
        <w:rPr>
          <w:rStyle w:val="eop"/>
        </w:rPr>
        <w:t> </w:t>
      </w:r>
    </w:p>
    <w:p w:rsidR="00DA4956" w:rsidRPr="003A21B7" w:rsidRDefault="00DA4956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  <w:rPr>
          <w:rFonts w:ascii="Segoe UI" w:hAnsi="Segoe UI" w:cs="Segoe UI"/>
        </w:rPr>
      </w:pPr>
      <w:r w:rsidRPr="003A21B7">
        <w:rPr>
          <w:rStyle w:val="normaltextrun"/>
        </w:rPr>
        <w:t>- провести диагностические срезы (входная диагностика) с использованием материалов </w:t>
      </w:r>
      <w:r w:rsidRPr="003A21B7">
        <w:rPr>
          <w:rStyle w:val="normaltextrun"/>
          <w:lang w:val="en-US"/>
        </w:rPr>
        <w:t>PISA</w:t>
      </w:r>
      <w:r w:rsidRPr="003A21B7">
        <w:rPr>
          <w:rStyle w:val="normaltextrun"/>
        </w:rPr>
        <w:t>  2015, 2018 года,  </w:t>
      </w:r>
      <w:r w:rsidRPr="003A21B7">
        <w:rPr>
          <w:rStyle w:val="eop"/>
        </w:rPr>
        <w:t> </w:t>
      </w:r>
    </w:p>
    <w:p w:rsidR="00DA4956" w:rsidRPr="003A21B7" w:rsidRDefault="00DA4956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  <w:rPr>
          <w:rFonts w:ascii="Segoe UI" w:hAnsi="Segoe UI" w:cs="Segoe UI"/>
        </w:rPr>
      </w:pPr>
      <w:r w:rsidRPr="003A21B7">
        <w:rPr>
          <w:rStyle w:val="normaltextrun"/>
        </w:rPr>
        <w:t>- сравнить задания международных исследований с заданиями ОГЭ и ЕГЭ;</w:t>
      </w:r>
      <w:r w:rsidRPr="003A21B7">
        <w:rPr>
          <w:rStyle w:val="eop"/>
        </w:rPr>
        <w:t> </w:t>
      </w:r>
    </w:p>
    <w:p w:rsidR="00DA4956" w:rsidRPr="003A21B7" w:rsidRDefault="00DA4956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  <w:rPr>
          <w:rFonts w:ascii="Segoe UI" w:hAnsi="Segoe UI" w:cs="Segoe UI"/>
        </w:rPr>
      </w:pPr>
      <w:r w:rsidRPr="003A21B7">
        <w:rPr>
          <w:rStyle w:val="normaltextrun"/>
        </w:rPr>
        <w:t>- включить в рабочие программы по русскому языку, литературе, в учебную деятельность на уроке задания, аналогичные </w:t>
      </w:r>
      <w:r w:rsidRPr="003A21B7">
        <w:rPr>
          <w:rStyle w:val="normaltextrun"/>
          <w:lang w:val="en-US"/>
        </w:rPr>
        <w:t>PISE</w:t>
      </w:r>
      <w:r w:rsidRPr="003A21B7">
        <w:rPr>
          <w:rStyle w:val="normaltextrun"/>
        </w:rPr>
        <w:t> и отслеживать динамику готовности учащихся к исследованиям читательской грамотности в 2021 и 2024 году. </w:t>
      </w:r>
      <w:r w:rsidRPr="003A21B7">
        <w:rPr>
          <w:rStyle w:val="eop"/>
        </w:rPr>
        <w:t> </w:t>
      </w:r>
    </w:p>
    <w:p w:rsidR="00DA4956" w:rsidRPr="003A21B7" w:rsidRDefault="00DA4956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  <w:rPr>
          <w:rFonts w:ascii="Segoe UI" w:hAnsi="Segoe UI" w:cs="Segoe UI"/>
        </w:rPr>
      </w:pPr>
      <w:r w:rsidRPr="003A21B7">
        <w:rPr>
          <w:rStyle w:val="normaltextrun"/>
        </w:rPr>
        <w:t>Все эти идеи находят отражение в плане самообразования, который составлен  на два учебных года: 2019-2020, 2020-2021. </w:t>
      </w:r>
      <w:r w:rsidRPr="003A21B7">
        <w:rPr>
          <w:rStyle w:val="eop"/>
        </w:rPr>
        <w:t> </w:t>
      </w:r>
    </w:p>
    <w:p w:rsidR="00DA4956" w:rsidRPr="003A21B7" w:rsidRDefault="00DA4956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  <w:rPr>
          <w:rFonts w:ascii="Segoe UI" w:hAnsi="Segoe UI" w:cs="Segoe UI"/>
        </w:rPr>
      </w:pPr>
      <w:r w:rsidRPr="003A21B7">
        <w:rPr>
          <w:rStyle w:val="normaltextrun"/>
        </w:rPr>
        <w:t>В информационный век только целенаправленная работа по развитию читательской грамотности учащихся может обеспечить развитие их функциональной грамотности, как способности к решению проблем реальной действительности. </w:t>
      </w:r>
      <w:r w:rsidRPr="003A21B7">
        <w:rPr>
          <w:rStyle w:val="eop"/>
        </w:rPr>
        <w:t> </w:t>
      </w:r>
    </w:p>
    <w:p w:rsidR="00DA4956" w:rsidRPr="003A21B7" w:rsidRDefault="00DA4956" w:rsidP="000C6FD6">
      <w:pPr>
        <w:pStyle w:val="paragraph"/>
        <w:spacing w:before="0" w:beforeAutospacing="0" w:after="0" w:afterAutospacing="0"/>
        <w:ind w:left="-570" w:firstLine="555"/>
        <w:jc w:val="both"/>
        <w:textAlignment w:val="baseline"/>
        <w:rPr>
          <w:rFonts w:ascii="Segoe UI" w:hAnsi="Segoe UI" w:cs="Segoe UI"/>
        </w:rPr>
      </w:pPr>
      <w:r w:rsidRPr="003A21B7">
        <w:rPr>
          <w:rStyle w:val="normaltextrun"/>
        </w:rPr>
        <w:t> </w:t>
      </w:r>
      <w:r w:rsidRPr="003A21B7">
        <w:rPr>
          <w:rStyle w:val="eop"/>
        </w:rPr>
        <w:t> </w:t>
      </w:r>
    </w:p>
    <w:p w:rsidR="00DD1DD7" w:rsidRDefault="00DD1DD7" w:rsidP="00DD1DD7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литературы.</w:t>
      </w:r>
    </w:p>
    <w:p w:rsidR="00DD1DD7" w:rsidRPr="00A156B5" w:rsidRDefault="00DD1DD7" w:rsidP="00DD1DD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56B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156B5">
        <w:rPr>
          <w:rFonts w:ascii="Times New Roman" w:hAnsi="Times New Roman" w:cs="Times New Roman"/>
          <w:sz w:val="24"/>
          <w:szCs w:val="24"/>
        </w:rPr>
        <w:t xml:space="preserve"> Основные результаты российских учащихся в международном исследовании читательской, математической и естественнонаучной грамотности PISA‒2018 и их интерпретация / Адамович К.А., </w:t>
      </w:r>
      <w:proofErr w:type="spellStart"/>
      <w:r w:rsidRPr="00A156B5">
        <w:rPr>
          <w:rFonts w:ascii="Times New Roman" w:hAnsi="Times New Roman" w:cs="Times New Roman"/>
          <w:sz w:val="24"/>
          <w:szCs w:val="24"/>
        </w:rPr>
        <w:t>Капуза</w:t>
      </w:r>
      <w:proofErr w:type="spellEnd"/>
      <w:r w:rsidRPr="00A156B5">
        <w:rPr>
          <w:rFonts w:ascii="Times New Roman" w:hAnsi="Times New Roman" w:cs="Times New Roman"/>
          <w:sz w:val="24"/>
          <w:szCs w:val="24"/>
        </w:rPr>
        <w:t xml:space="preserve"> А.В., Захаров А.Б., Фрумин И.Д.; Национальный исследовательский университет «Высшая школа экономики», Институт образования. — М.: НИУ ВШЭ, 2019. —</w:t>
      </w:r>
    </w:p>
    <w:p w:rsidR="00DD1DD7" w:rsidRDefault="00DD1DD7" w:rsidP="00DD1DD7">
      <w:pPr>
        <w:pStyle w:val="1"/>
        <w:spacing w:before="0" w:after="0"/>
        <w:ind w:left="-567" w:firstLine="567"/>
        <w:jc w:val="both"/>
        <w:rPr>
          <w:rFonts w:ascii="Times New Roman" w:eastAsiaTheme="minorEastAsia" w:hAnsi="Times New Roman" w:cs="Times New Roman"/>
          <w:b w:val="0"/>
          <w:color w:val="auto"/>
        </w:rPr>
      </w:pPr>
      <w:r>
        <w:rPr>
          <w:rFonts w:ascii="Times New Roman" w:eastAsiaTheme="minorEastAsia" w:hAnsi="Times New Roman" w:cs="Times New Roman"/>
          <w:b w:val="0"/>
          <w:color w:val="auto"/>
        </w:rPr>
        <w:t xml:space="preserve">2. Концепция </w:t>
      </w:r>
      <w:r w:rsidRPr="00A156B5">
        <w:rPr>
          <w:rFonts w:ascii="Times New Roman" w:eastAsiaTheme="minorEastAsia" w:hAnsi="Times New Roman" w:cs="Times New Roman"/>
          <w:b w:val="0"/>
          <w:color w:val="auto"/>
        </w:rPr>
        <w:t>преподавания русского языка и литературы в Российской Федерации</w:t>
      </w:r>
      <w:r w:rsidRPr="00A156B5">
        <w:rPr>
          <w:rFonts w:ascii="Times New Roman" w:eastAsiaTheme="minorEastAsia" w:hAnsi="Times New Roman" w:cs="Times New Roman"/>
          <w:b w:val="0"/>
          <w:color w:val="auto"/>
        </w:rPr>
        <w:br/>
        <w:t xml:space="preserve">(утв. </w:t>
      </w:r>
      <w:hyperlink r:id="rId7" w:anchor="sub_0" w:history="1">
        <w:r w:rsidRPr="00A156B5">
          <w:rPr>
            <w:rStyle w:val="a5"/>
            <w:rFonts w:eastAsiaTheme="minorEastAsia"/>
            <w:b w:val="0"/>
            <w:bCs w:val="0"/>
          </w:rPr>
          <w:t>распоряжением</w:t>
        </w:r>
      </w:hyperlink>
      <w:r w:rsidRPr="00A156B5">
        <w:rPr>
          <w:rFonts w:ascii="Times New Roman" w:eastAsiaTheme="minorEastAsia" w:hAnsi="Times New Roman" w:cs="Times New Roman"/>
          <w:b w:val="0"/>
          <w:color w:val="auto"/>
        </w:rPr>
        <w:t xml:space="preserve"> Правительства РФ от 9 апреля 2016 г. N 637-р)</w:t>
      </w:r>
      <w:r>
        <w:rPr>
          <w:rFonts w:ascii="Times New Roman" w:eastAsiaTheme="minorEastAsia" w:hAnsi="Times New Roman" w:cs="Times New Roman"/>
          <w:b w:val="0"/>
          <w:color w:val="auto"/>
        </w:rPr>
        <w:t>.</w:t>
      </w:r>
    </w:p>
    <w:p w:rsidR="00DD1DD7" w:rsidRDefault="00DD1DD7" w:rsidP="00DD1DD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56B5">
        <w:rPr>
          <w:rFonts w:ascii="Times New Roman" w:hAnsi="Times New Roman" w:cs="Times New Roman"/>
          <w:sz w:val="24"/>
          <w:szCs w:val="24"/>
          <w:lang w:eastAsia="ru-RU"/>
        </w:rPr>
        <w:t xml:space="preserve">3. Фрумин И. Д., </w:t>
      </w:r>
      <w:proofErr w:type="spellStart"/>
      <w:r w:rsidRPr="00A156B5">
        <w:rPr>
          <w:rFonts w:ascii="Times New Roman" w:hAnsi="Times New Roman" w:cs="Times New Roman"/>
          <w:sz w:val="24"/>
          <w:szCs w:val="24"/>
          <w:lang w:eastAsia="ru-RU"/>
        </w:rPr>
        <w:t>Добрякова</w:t>
      </w:r>
      <w:proofErr w:type="spellEnd"/>
      <w:r w:rsidRPr="00A156B5">
        <w:rPr>
          <w:rFonts w:ascii="Times New Roman" w:hAnsi="Times New Roman" w:cs="Times New Roman"/>
          <w:sz w:val="24"/>
          <w:szCs w:val="24"/>
          <w:lang w:eastAsia="ru-RU"/>
        </w:rPr>
        <w:t xml:space="preserve"> М. С., Баранников К. А. и др. Универсальные компетентности  и новая грамотность: чему учить сегодня для успеха завтра. Предварительные выводы международного доклада о тенденциях трансформации школьного образования. М.: НИУ ВШЭ, 2018 г.  </w:t>
      </w:r>
    </w:p>
    <w:p w:rsidR="00DD1DD7" w:rsidRDefault="00DD1DD7" w:rsidP="00DD1DD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Басюк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В.С., Ковалева Г. С. Инновационный проект Министерства просвещения  «Мониторинг формирования функциональной грамотности: основные направления и первые результаты»// «Отечественная и зарубежная педагогика», № 4, т.1 (61), 2019 г. </w:t>
      </w:r>
    </w:p>
    <w:p w:rsidR="00DD1DD7" w:rsidRPr="00A156B5" w:rsidRDefault="00DD1DD7" w:rsidP="00DD1DD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 Рябинина Л. А., Чабан Т. Ю. «Работа над значением слова в технологии продуктивного чтения». </w:t>
      </w:r>
    </w:p>
    <w:p w:rsidR="0010761E" w:rsidRPr="003A21B7" w:rsidRDefault="0010761E" w:rsidP="000C6FD6">
      <w:pPr>
        <w:ind w:left="-570" w:firstLine="555"/>
        <w:jc w:val="both"/>
        <w:rPr>
          <w:sz w:val="24"/>
          <w:szCs w:val="24"/>
        </w:rPr>
      </w:pPr>
      <w:bookmarkStart w:id="0" w:name="_GoBack"/>
      <w:bookmarkEnd w:id="0"/>
    </w:p>
    <w:sectPr w:rsidR="0010761E" w:rsidRPr="003A2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11323"/>
    <w:multiLevelType w:val="hybridMultilevel"/>
    <w:tmpl w:val="0464D22A"/>
    <w:lvl w:ilvl="0" w:tplc="1DF6E928">
      <w:start w:val="1"/>
      <w:numFmt w:val="decimal"/>
      <w:lvlText w:val="%1)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>
    <w:nsid w:val="23302C31"/>
    <w:multiLevelType w:val="hybridMultilevel"/>
    <w:tmpl w:val="3440D18C"/>
    <w:lvl w:ilvl="0" w:tplc="6F769DD2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666BA7E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8C2115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42E35E2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05A88E8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5BAD47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E863C0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75A552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0A2BB90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277F782E"/>
    <w:multiLevelType w:val="hybridMultilevel"/>
    <w:tmpl w:val="C2F61188"/>
    <w:lvl w:ilvl="0" w:tplc="F708AA5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43AE67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DD8CD32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F56B4C0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2540DA2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7A156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118E52C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C6005DA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2EC9A0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2BD430AA"/>
    <w:multiLevelType w:val="hybridMultilevel"/>
    <w:tmpl w:val="62BE9766"/>
    <w:lvl w:ilvl="0" w:tplc="B6043476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6D2DAA6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7563516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D50E34A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F20EA4A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010FE44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BFC900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A4AB78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8DC9A5E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2C0F079F"/>
    <w:multiLevelType w:val="hybridMultilevel"/>
    <w:tmpl w:val="040C7E4E"/>
    <w:lvl w:ilvl="0" w:tplc="0DCEF612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DD67F1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DB68EE4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6C88AFA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1E077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2B6880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91AEA1C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708236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5A01AD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31CD47AF"/>
    <w:multiLevelType w:val="hybridMultilevel"/>
    <w:tmpl w:val="A70014F4"/>
    <w:lvl w:ilvl="0" w:tplc="25DE2ACA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D3C0A3C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4F6A042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FD6D14A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59E8F6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87A3DF0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46EBAB8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4780A7E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AF2AE88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3A21388C"/>
    <w:multiLevelType w:val="hybridMultilevel"/>
    <w:tmpl w:val="11A2C8DA"/>
    <w:lvl w:ilvl="0" w:tplc="06E040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4B4FC3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12268A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8AC33B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1FCE14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0105A2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AE4B9D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936C6B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F20BF8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3A09E9"/>
    <w:multiLevelType w:val="hybridMultilevel"/>
    <w:tmpl w:val="BA2012D4"/>
    <w:lvl w:ilvl="0" w:tplc="8E9A1DE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88A81A8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D2C138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6E5BE8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B9A1680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1363F72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8B227F4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B4892E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78E0B2C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528B6118"/>
    <w:multiLevelType w:val="hybridMultilevel"/>
    <w:tmpl w:val="4342C2A0"/>
    <w:lvl w:ilvl="0" w:tplc="E5FA60B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448DF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50CC0AE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2C23528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F5090C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B160C1A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C8D70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870189A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D34BEC0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5DD75E9F"/>
    <w:multiLevelType w:val="hybridMultilevel"/>
    <w:tmpl w:val="7F32242E"/>
    <w:lvl w:ilvl="0" w:tplc="4648976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130FD38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B21DEE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57203F8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740EEA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AC6E822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F27718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C84E0A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2EA3EE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61FF4EC8"/>
    <w:multiLevelType w:val="hybridMultilevel"/>
    <w:tmpl w:val="12464C4E"/>
    <w:lvl w:ilvl="0" w:tplc="DC5A1A2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212BB40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996E580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18E9F72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262AAF8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B4EEE1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0A2D94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74C271E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B87A68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63143C21"/>
    <w:multiLevelType w:val="hybridMultilevel"/>
    <w:tmpl w:val="06C28D88"/>
    <w:lvl w:ilvl="0" w:tplc="295C28CA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3668D1A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852A822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F8824BA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B8A8666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8C24996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5BC6C9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82A9A2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20E068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6D5D5945"/>
    <w:multiLevelType w:val="hybridMultilevel"/>
    <w:tmpl w:val="CBECD606"/>
    <w:lvl w:ilvl="0" w:tplc="5CE65DA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2C0F4E0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824BBB8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E1ABB28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FC8F27C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F761D2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4A909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DAAC3E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2FC8216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74B16A42"/>
    <w:multiLevelType w:val="hybridMultilevel"/>
    <w:tmpl w:val="57E446FE"/>
    <w:lvl w:ilvl="0" w:tplc="D41CC55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67286EC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F824E6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A9AF682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5F4465C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E1C1A44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4080DA4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740B1E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AFA855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75C723CC"/>
    <w:multiLevelType w:val="hybridMultilevel"/>
    <w:tmpl w:val="1DAA62E8"/>
    <w:lvl w:ilvl="0" w:tplc="B29EC71A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96F1D0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3E4B06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F80E6A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A02C89A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2F2DC2A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0FE7894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2E5C6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2980582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7A9F7433"/>
    <w:multiLevelType w:val="hybridMultilevel"/>
    <w:tmpl w:val="2D22C25A"/>
    <w:lvl w:ilvl="0" w:tplc="A6DCB6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ABE835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ACE6EA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D8A2DE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DA6777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27A414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3DE1DC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9F6A21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2164EE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1"/>
  </w:num>
  <w:num w:numId="5">
    <w:abstractNumId w:val="1"/>
  </w:num>
  <w:num w:numId="6">
    <w:abstractNumId w:val="3"/>
  </w:num>
  <w:num w:numId="7">
    <w:abstractNumId w:val="12"/>
  </w:num>
  <w:num w:numId="8">
    <w:abstractNumId w:val="4"/>
  </w:num>
  <w:num w:numId="9">
    <w:abstractNumId w:val="13"/>
  </w:num>
  <w:num w:numId="10">
    <w:abstractNumId w:val="6"/>
  </w:num>
  <w:num w:numId="11">
    <w:abstractNumId w:val="10"/>
  </w:num>
  <w:num w:numId="12">
    <w:abstractNumId w:val="2"/>
  </w:num>
  <w:num w:numId="13">
    <w:abstractNumId w:val="15"/>
  </w:num>
  <w:num w:numId="14">
    <w:abstractNumId w:val="7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956"/>
    <w:rsid w:val="000072D2"/>
    <w:rsid w:val="000C6FD6"/>
    <w:rsid w:val="000C716C"/>
    <w:rsid w:val="0010761E"/>
    <w:rsid w:val="00177399"/>
    <w:rsid w:val="00192D91"/>
    <w:rsid w:val="002F0E03"/>
    <w:rsid w:val="003A21B7"/>
    <w:rsid w:val="003B0309"/>
    <w:rsid w:val="004101E8"/>
    <w:rsid w:val="0053359C"/>
    <w:rsid w:val="00544ABA"/>
    <w:rsid w:val="005B0FF6"/>
    <w:rsid w:val="005E59F2"/>
    <w:rsid w:val="00652BEA"/>
    <w:rsid w:val="00767DA9"/>
    <w:rsid w:val="009854C5"/>
    <w:rsid w:val="009A7FCD"/>
    <w:rsid w:val="00AA3B54"/>
    <w:rsid w:val="00C522EF"/>
    <w:rsid w:val="00DA4956"/>
    <w:rsid w:val="00DD1DD7"/>
    <w:rsid w:val="00EC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D1DD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DA4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DA4956"/>
  </w:style>
  <w:style w:type="character" w:customStyle="1" w:styleId="spellingerror">
    <w:name w:val="spellingerror"/>
    <w:basedOn w:val="a0"/>
    <w:rsid w:val="00DA4956"/>
  </w:style>
  <w:style w:type="character" w:customStyle="1" w:styleId="eop">
    <w:name w:val="eop"/>
    <w:basedOn w:val="a0"/>
    <w:rsid w:val="00DA4956"/>
  </w:style>
  <w:style w:type="paragraph" w:styleId="a3">
    <w:name w:val="List Paragraph"/>
    <w:basedOn w:val="a"/>
    <w:uiPriority w:val="34"/>
    <w:qFormat/>
    <w:rsid w:val="00C522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C52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D1DD7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DD1DD7"/>
    <w:rPr>
      <w:rFonts w:ascii="Times New Roman" w:hAnsi="Times New Roman" w:cs="Times New Roman" w:hint="default"/>
      <w:b w:val="0"/>
      <w:b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D1DD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DA4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DA4956"/>
  </w:style>
  <w:style w:type="character" w:customStyle="1" w:styleId="spellingerror">
    <w:name w:val="spellingerror"/>
    <w:basedOn w:val="a0"/>
    <w:rsid w:val="00DA4956"/>
  </w:style>
  <w:style w:type="character" w:customStyle="1" w:styleId="eop">
    <w:name w:val="eop"/>
    <w:basedOn w:val="a0"/>
    <w:rsid w:val="00DA4956"/>
  </w:style>
  <w:style w:type="paragraph" w:styleId="a3">
    <w:name w:val="List Paragraph"/>
    <w:basedOn w:val="a"/>
    <w:uiPriority w:val="34"/>
    <w:qFormat/>
    <w:rsid w:val="00C522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C52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D1DD7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DD1DD7"/>
    <w:rPr>
      <w:rFonts w:ascii="Times New Roman" w:hAnsi="Times New Roman" w:cs="Times New Roman" w:hint="default"/>
      <w:b w:val="0"/>
      <w:b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11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050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5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803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48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175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943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63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751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22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4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44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66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56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2125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8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02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2672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768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685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46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74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5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437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774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429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3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947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323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13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489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227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87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474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43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esktop\&#1082;&#1091;&#1088;&#1089;&#1099;%20&#1087;&#1086;%20&#1088;&#1091;&#1089;&#1089;&#1082;&#1086;&#1084;&#1091;\&#1058;&#1077;&#1084;&#1072;%201.1.%20&#1050;&#1086;&#1085;&#1094;&#1077;&#1087;&#1094;&#1080;&#1103;%20&#1087;&#1088;&#1077;&#1087;&#1086;&#1076;&#1072;&#1074;&#1072;&#1085;&#1080;&#1103;%20&#1056;&#1071;%20(1).rt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02CFC-4413-48B8-8C1B-1FD055806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5</Pages>
  <Words>2495</Words>
  <Characters>14225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Виноградов</cp:lastModifiedBy>
  <cp:revision>6</cp:revision>
  <dcterms:created xsi:type="dcterms:W3CDTF">2020-10-04T04:06:00Z</dcterms:created>
  <dcterms:modified xsi:type="dcterms:W3CDTF">2020-10-10T15:24:00Z</dcterms:modified>
</cp:coreProperties>
</file>